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"/>
        <w:gridCol w:w="7"/>
        <w:gridCol w:w="17795"/>
        <w:gridCol w:w="894"/>
      </w:tblGrid>
      <w:tr w:rsidR="00AB1D26">
        <w:trPr>
          <w:trHeight w:val="132"/>
        </w:trPr>
        <w:tc>
          <w:tcPr>
            <w:tcW w:w="35" w:type="dxa"/>
          </w:tcPr>
          <w:p w:rsidR="00AB1D26" w:rsidRDefault="00AB1D26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AB1D26" w:rsidRDefault="00AB1D2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B1D26" w:rsidRDefault="00AB1D2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AB1D26" w:rsidRDefault="00AB1D26">
            <w:pPr>
              <w:pStyle w:val="EmptyCellLayoutStyle"/>
              <w:spacing w:after="0" w:line="240" w:lineRule="auto"/>
            </w:pPr>
          </w:p>
        </w:tc>
      </w:tr>
      <w:tr w:rsidR="00AB1D26">
        <w:trPr>
          <w:trHeight w:val="340"/>
        </w:trPr>
        <w:tc>
          <w:tcPr>
            <w:tcW w:w="35" w:type="dxa"/>
          </w:tcPr>
          <w:p w:rsidR="00AB1D26" w:rsidRDefault="00AB1D2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B1D26" w:rsidRDefault="00AB1D2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795"/>
            </w:tblGrid>
            <w:tr w:rsidR="00AB1D26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Sveučilište Jurja Dobrile u Puli</w:t>
                  </w:r>
                </w:p>
              </w:tc>
            </w:tr>
          </w:tbl>
          <w:p w:rsidR="00AB1D26" w:rsidRDefault="00AB1D26">
            <w:pPr>
              <w:spacing w:after="0" w:line="240" w:lineRule="auto"/>
            </w:pPr>
          </w:p>
        </w:tc>
        <w:tc>
          <w:tcPr>
            <w:tcW w:w="1146" w:type="dxa"/>
          </w:tcPr>
          <w:p w:rsidR="00AB1D26" w:rsidRDefault="00AB1D26">
            <w:pPr>
              <w:pStyle w:val="EmptyCellLayoutStyle"/>
              <w:spacing w:after="0" w:line="240" w:lineRule="auto"/>
            </w:pPr>
          </w:p>
        </w:tc>
      </w:tr>
      <w:tr w:rsidR="00AB1D26">
        <w:trPr>
          <w:trHeight w:val="79"/>
        </w:trPr>
        <w:tc>
          <w:tcPr>
            <w:tcW w:w="35" w:type="dxa"/>
          </w:tcPr>
          <w:p w:rsidR="00AB1D26" w:rsidRDefault="00AB1D2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B1D26" w:rsidRDefault="00AB1D2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B1D26" w:rsidRDefault="00AB1D2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AB1D26" w:rsidRDefault="00AB1D26">
            <w:pPr>
              <w:pStyle w:val="EmptyCellLayoutStyle"/>
              <w:spacing w:after="0" w:line="240" w:lineRule="auto"/>
            </w:pPr>
          </w:p>
        </w:tc>
      </w:tr>
      <w:tr w:rsidR="00AB1D26">
        <w:trPr>
          <w:trHeight w:val="340"/>
        </w:trPr>
        <w:tc>
          <w:tcPr>
            <w:tcW w:w="35" w:type="dxa"/>
          </w:tcPr>
          <w:p w:rsidR="00AB1D26" w:rsidRDefault="00AB1D2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B1D26" w:rsidRDefault="00AB1D2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795"/>
            </w:tblGrid>
            <w:tr w:rsidR="00AB1D26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AB1D26" w:rsidRDefault="00AB1D26">
            <w:pPr>
              <w:spacing w:after="0" w:line="240" w:lineRule="auto"/>
            </w:pPr>
          </w:p>
        </w:tc>
        <w:tc>
          <w:tcPr>
            <w:tcW w:w="1146" w:type="dxa"/>
          </w:tcPr>
          <w:p w:rsidR="00AB1D26" w:rsidRDefault="00AB1D26">
            <w:pPr>
              <w:pStyle w:val="EmptyCellLayoutStyle"/>
              <w:spacing w:after="0" w:line="240" w:lineRule="auto"/>
            </w:pPr>
          </w:p>
        </w:tc>
      </w:tr>
      <w:tr w:rsidR="00AB1D26">
        <w:trPr>
          <w:trHeight w:val="100"/>
        </w:trPr>
        <w:tc>
          <w:tcPr>
            <w:tcW w:w="35" w:type="dxa"/>
          </w:tcPr>
          <w:p w:rsidR="00AB1D26" w:rsidRDefault="00AB1D2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B1D26" w:rsidRDefault="00AB1D2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B1D26" w:rsidRDefault="00AB1D2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AB1D26" w:rsidRDefault="00AB1D26">
            <w:pPr>
              <w:pStyle w:val="EmptyCellLayoutStyle"/>
              <w:spacing w:after="0" w:line="240" w:lineRule="auto"/>
            </w:pPr>
          </w:p>
        </w:tc>
      </w:tr>
      <w:tr w:rsidR="005A4724" w:rsidTr="005A4724">
        <w:tc>
          <w:tcPr>
            <w:tcW w:w="35" w:type="dxa"/>
          </w:tcPr>
          <w:p w:rsidR="00AB1D26" w:rsidRDefault="00AB1D2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B1D26" w:rsidRDefault="00AB1D2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1221"/>
              <w:gridCol w:w="2646"/>
              <w:gridCol w:w="1029"/>
              <w:gridCol w:w="1174"/>
              <w:gridCol w:w="1313"/>
              <w:gridCol w:w="967"/>
              <w:gridCol w:w="850"/>
              <w:gridCol w:w="1208"/>
              <w:gridCol w:w="1208"/>
              <w:gridCol w:w="912"/>
              <w:gridCol w:w="1107"/>
              <w:gridCol w:w="827"/>
              <w:gridCol w:w="838"/>
              <w:gridCol w:w="2133"/>
              <w:gridCol w:w="878"/>
            </w:tblGrid>
            <w:tr w:rsidR="00AB1D26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POKLON KARTICE ZA ZAPOSLENIKE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I ODRŽAVANJE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PROCJENJENA VRIJEDNOST NABAVE U 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TOGA ZA POTREBE PROMOCIJE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STUDENTSKIH ISKAZNICA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ELEKTROMATERIJAL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31681410-0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VODOINSTALACIJE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44115210-4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BOJE I LAKOVI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MATERIJAL ZA ODŽAVANJE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KLIMA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POPRAVKA RAČUNALNE OPREME-DVORANE PULA I ISTRA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50312600-1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SEVISIRANJA AUDIO OPREME-DVORANE PULA I ISTRA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48443000-5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SOFTVERA QUILT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SOFTVERA QUILT MODULI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POSTOJEĆIH POSLUŽITELJA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VIRTUALNA RADNA MJESTA-100 LICENCI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VIRTUALNA RADNA 100 MJESTA-ODRŽAVANJE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PLAGSCAN PRO LICENCE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JEZGRA MREŽE + FPO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64221000-1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WIFI AP UREĐAJI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SWICH POE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IP TELEFONIJA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32551400-4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OPREMA- STOLNA I PRIJENOSNA 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MONITORI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AUDIOVIZUALNA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32333000-6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UREDSKE I KONFERENCIJSKE STOLICE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39112000-0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RASVJETE NA OBJEKTIMA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VIDEO SNIMANJA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FOTOGRAFIRANJA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79961100-9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PRIJEVODA/LEKTURE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MULTIFUNKCIONALNIH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UREĐAJA ZA PRINTANJE, FOTOKOPIRANJE, SKENIRANJE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ZAKONSKO ISPITIVANJE SVIH SUSTAVA U OBJEKTIMA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73431000-2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SVIH SUSTAVA TEHNIČKE ZAŠTITE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50610000-4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SNIMANJE, MONTAŽA I EMITIRANJE TELEVIJSKIH EMISIJA IZ DOMENE STUDENTSKOG ŽIVOTA I AKTIVNOSTI SVEUČILIŠTA U GRADU PULI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92100000-2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OBJAVA NATJEČAJA U DNEVNOM TISKU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3D PISAČ VEĆIH GABARITA ISPISA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VISIO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RAČUNALNE USLUGE-WEBSHOP NADOGRADNJA I ODRŽAVANJE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72700000-7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PRINTER ZA URED ZA IZDAVAČKU DJELATNOST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FALCERICA ZA URED ZA IZDAVAČKU DJELATNOST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30123400-1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 NAZIV, PROCJENJENA VRIJEDNOST I NAČIN IZVRŠENJA NABAVE U IV.IZMJENAMA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ČIŠĆENJE ZGRADA (EX INTERNA)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MAJICE,RUKSACI I OSTALO S LOGOM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OKOLIŠA I ZGRADE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90722000-4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STOLARIJE (PROZORI) NA PRVOJ ETAŽI OBJEKTA, DEMONTAŽA I ODVOZ-PRERADOVIĆEVA 1/1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POPRAVCI PISOARA U ZGRADI FET-A FLANATIČKA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TISKANJA, OBJAVE I SUIZDAVAŠTVA ČASOPISA EKONOMSKA ISTRAŽIVANJA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ZA POTREBE JAVNIH KONCERATA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FPZ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I LABORATORIJSKA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KEMIKALIJE I LABORATORIJSKI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24000000-4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OPREMA (SITNA)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JEDNOGODIŠNJA LICENCA ZA SOFTWARE MATLAB (CAMPUS-WIDE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ALAT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UNIBIS CROLIST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U PRIZEMLJU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HITNA SANACIJA SANITARNOG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ČVORA I UČIONICA ZA POTREBE NASTAVE U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DOKUMENTACIJE ZA SANACIJU BALKONA NA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79421200-3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DOKUMENTACIJE ZA SANACIJU SVIH KROVOVA NA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79421200-3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NADZOR NA ZGRADI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MORNARIČKA, IZMJENA CPV BROJA I NAČINA IZVRŠENJA NABAVE U IV.IZMJENAMA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NADZOR NA ZGRADI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35125300-2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PRIPREME I PROVEDBE POSTUPAKA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 BOLNICA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PROJEKTA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 ZA ZGRADU MORNARIČKE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MORARIČKA BOLNICA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 NA REKTORATU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REGALI I POLICE ZA ARHIVU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39131100-0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PROTUPOŽARNA VRATA ZA PROSTOR ARHIVE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44221220-3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POTREBE ON LINE NASTAVE I IZRADU PLATFORME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POMĆ PRI PRIKUPLJANJU PODATAKA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POMOĆ PRI PISANJU ZNANSTVENIH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BAZA PODATAKA ZA POMOĆ PRI ANALIZI I PISANJU ZNANSTVENIH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PLATFORMA ZA POMOĆ PRI PISANJU, GRAMATIČKOM ISPRAVLJANJU I PREPRAVLJANJU SVIH VRSTA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ALAT ZA POMOĆ PRI AGREGACIJI I PISANJU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GLAVNE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KROVIŠTA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45261900-3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795.930,00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 FASADE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45443000-4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1.074.000,00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BALKONA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45262900-0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KROVOVA NA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45261910-6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STROPOVA U UREDIMA U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PORKETNOJ MREŽI I OPREMA ZA KORIŠTENJE TIH USLUGA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MJERENJA I ANALIZE VANJSKIH LABORATORIJA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73111000-3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SMJEŠTAJ STUDENATA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PREHRANA STUDENATA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VOZILA ZA TERENSKI RAD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60170000-0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SAVJETODAVNE USLUGE PRILIKOM IZRADE PRELIMINARNE STUDIJE O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SASTAVU INTIOFAUNE S NAGLASKOM NA TEROFILNE VRSTE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85312320-8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U OKVIRU MJERE I.3 PARTNERSTVA IZMEĐU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79997000-9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01-2022-ER/KA-JN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ERASMUS+INDIVIDUALNA MOBILNOST KA131 I PROJEKT ERASMUS KA 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02-2022-ER/KA-JN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I TISKA PROMIDŽBENIH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ERASMUS+INDIVIDUALNA MOBILNOST KA131 I PROJEKT ERASMUS KA 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03-2022-ER/KA-JN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PROMIDŽBENIH VIDEOFILMOVA I USLUGE FOTOGRAFA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ERASMUS+INDIVIDUALNA MOBILNOST KA131 I PROJEKT ERASMUS KA 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04-2022-ER-KA2-CACAO-JN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WEB STRANICA I SUČELJA UČENJA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72415000-2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ERASMUS+KA2, CACAO, IZMIJENJENA PROCIJENJENA VRIJEDNOST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04-2022-ER-KA2-CACAO-JN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WEB STRANICA I SUČELJA UČENJA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72415000-2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ERASMUS+KA2, CACAO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01-2022-ER/KA2-DINAMIC-JN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LASERSKI REZAČ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42610000-5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KA2, DYNAMIC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01-2021-ITU-VV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RADOVI-PRENAMJENA ZGRADE BIVŠEG VOJNOG OBJEKTA-MORNARIČKE BOLNICE ZA POTREBE ISTARSKOG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38.023.300,30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02-2021-ITU-MV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NAD RADOVIMA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548.370,68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01-2022-ITU-MV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(USLUGE UPRAVLJANJA PROJEKTOM GRADNJE)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PROCJENE I IZRADE PLANA UNAPRJEĐENJA PROCEDURA I POLITIKA UNIPU U SKLADU S CILJEVIMA ODRŽ.RAZV.TE IZRADE PLANA PRISTUP.PROSTORA, PROCEDURA I POLITIKA UNIPU U ODNOSU NA OSOBE S INVALID.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79111000-5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INFORMACIJSKIH PLOČA, TRAJNIH PLOČA, ROLL UPOVA I BROŠURA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REVIZIJE PROJEKTA-VERIFIKACIJE TROŠKOVA GENERIRANIH U PROJEKTU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ITU-OBNOVA BROWNFIELD PODRUČJA U URBANOM PODRUČJU PULA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PRETRAŽIVAČA SPECIJALIZIRANOG RJEČNIKA I KORPUSA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72414000-5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PRIRUČNIKA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92312212-0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STRUČNOM PRAKSOM DO RANOG RAZVOJA KARIJERE, IZMJENJENA PROCJENJENA VRIJEDNOST I NAČIN NABAVE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38.715,53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TURISTIČKOG VOĐENJA I PREVOĐENJA U SKLOPU TERENSKE NASTAVE PRI JAP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63514000-5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195.345,00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168.131,90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152.531,90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VANJSKOG IZVOĐAČA U SVRHU ORGANIZACIJE TERENSKIH NASTAVA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VANJSKOG IZVOĐAČA U SVRHU ORGANIZACIJE TERENSKIH NASTAVA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97.920,00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LEKTURE I KOREKTURE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79821100-6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25.509,60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03-2018-MV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STRUČNOG NADZORA NAD GRAĐENJEM I OPREMANJEM PO PROJEKTU PROŠIRENJA INFRASTRUKTURE STUD.SMJEŠTAJNIH KAPACITETA STUDENTSKOG DOMA PULA (DODACI UGOVORU)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28.333,33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PROŠIRENJE INFRASTRUKTURE STUDENTSKIH SMJEŠTAJNIH KAPACITETA STUDENTSKOG DOMA PULA (EFRR), DODATAK VI. UGOVORU O JAVNOJ NABAVI,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PRODUŽENJE USLUGE I POVEĆANJE IZNOSA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102-2019-MV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NA PROŠIRENJU INFRASTRUKTURE STUD.SMJEŠTAJNIH KAPACITETA STUDENTSKOG DOMA PULA (DODACI UGOVORU)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14.625,00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(EFRR), DODATAK III. UGOVORU O JAVNOJ NABAVI, PRODUŽENJE USLUGE I POVEĆANJE IZNOSA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PRIJEVODA PROGRAMA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02-2021-HKO-JN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TROŠAK IZRADE I TISKA ZNANSTVENIH I STRUČNIH PUBLIKACIJA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ORGANIZACIJE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RAZVOJ I UNAPREĐENJE STUDIJKSIH PROGRAMA SUKLADNO HKO-U NA SVEUČILIŠTU JURJA DOBRILE U PULI, KOD PROJEKTA:UP.03.1.1.03.0070,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IZMJENJEN PREDMET NABAVE I PROCIJENJENA VRIJEDNOST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79997000-9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08-2021-HKO-JN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TROŠAK RAZVOJA MODELA ZA PROVEDBU PROJEKTNE NASTAVE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72212190-7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30.400,00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KONFERENCIJE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SUKLADNO ZAKONU O POSLOVIMA I DJEL.PROST.UREĐENJA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412.933,34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SE ODNOSI NA DVA PROJEKTA U SKLOPU PRIPREME IRI INFRASTRUKTURNIH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PROJEKATA: PROJEKT RAZVOJ ZNANSTVENO-ISTRAŽIVAČKE INFRASTRUKTURE NA SVEUČILIŠTU JURJA DOBRILE U PULI (KK.01.1.1.09.0003) U IZNOSU 49.600,00 KN I PROJEKT JAČANJEM ISTRAŽIVAČKIH KAPACITE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 DO ZNANSTVENE PROPULZIJE SVEUČILIŠTA JURJA DOBRILE U PULI (KK.01.1.1.09.0002) U IZNOSU 363.333,34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IZVEDIVOSTI S ANALIZOM TROŠKOVA I KORISTI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SE ODNOSI NA DVA PROJEKTA U SKLOPU PRIPREME IRI INFRASTRUKTURNIH PROJEKATA: PROJEKT RAZVOJ ZNANSTVENO-ISTRAŽIVAČKE INFRASTRUKTURE NA SVEUČILIŠTU JURJA DOBRILE U PULI(KK.01.1.1.09.0003) U IZNOSU 97.500,00 KN I PROJEKT JAČANJEM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ISTRAŽIVAČKIH KAPACITETA DO ZNANSTVENE PROPULZIJE SVEUČILIŠTA JURJA DOBRILE U PULI (KK.01.1.1.09.0002) U IZNOSU 95.000,00 KN, PROMJENJEN PLANIRANI POČETAK POSTUPKA U III. IZMJENAMA PLANA NABAVE, PROMJENJENO PLANIRANO TRAJANJE UGOVORA I CPV BROJ U IV. IZMJE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IZVEDIVOSTI S ANALIZOM TROŠKOVA I KORISTI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79314000-8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PULI(KK.01.1.1.09.0003) U IZNOSU 97.500,00 KN I PROJEKT JAČANJEM ISTRAŽIVAČKIH KAPACITET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 DO ZNANSTVENE PROPULZIJE SVEUČILIŠTA JURJA DOBRILE U PULI (KK.01.1.1.09.0002) U IZNOSU 95.000,00 KN, PROMJENJEN PLANIRANI POČETAK POSTUPKA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IZVEDIVOSTI S ANALIZOM TROŠKOVA I KORISTI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79314000-8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SE ODNOSI NA DVA PROJEKTA U SKLOPU PRIPREME IRI INFRASTRUKTURNIH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PROJEKATA: PROJEKT RAZVOJ ZNANSTVENO-ISTRAŽIVAČKE INFRASTRUKTURE NA SVEUČILIŠTU JURJA DOBRILE U PULI(KK.01.1.1.09.0003) U IZNOSU 97.500,00 KN I PROJEKT JAČANJEM ISTRAŽIVAČKIH KAPACITET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 DO ZNANSTVENE PROPULZIJE SVEUČILIŠTA JURJA DOBRILE U PULI (KK.01.1.1.09.0002) U IZNOSU 95.000,00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39.333,32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 (KK.01.1.1.09.0003)U IZNOSU 19.666,66 KN I PROJEKT JAČANJEM ISTRAŽIVAČKIH KAPACITET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 DO ZNANSTVENE PROPULZIJE SVEUČILIŠTA JURJA DOBRILE U PULI (KK.01.1.1.09.0002) U IZNOSU 19.666,66 KN, PROMJENJEN PLANIRANI POČETAK POSTUPKA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39.333,32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 (KK.01.1.1.09.0003)U IZNOSU 19.666,66 KN I PROJEKT JAČANJEM ISTRAŽIVAČKIH KAPACITET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 DO ZNANSTVENE PROPULZIJE SVEUČILIŠTA JURJA DOBRILE U PULI (KK.01.1.1.09.0002) U IZNOSU 19.666,66 KN, PROMJENJEN PLANIRANI POČETAK POSTUPKA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39.333,32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SE ODNOSI NA DVA PROJEKTA U SKLOPU PRIPREME IRI INFRASTRUKTURNIH PROJEKATA: PROJEKT RAZVOJ ZNANSTVENO-ISTRAŽIVAČKE INFRASTRUKTURE 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SVEUČILIŠTU JURJA DOBRILE U PULI (KK.01.1.1.09.0003)U IZNOSU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19.666,66 KN I PROJEKT JAČANJEM ISTRAŽIVAČKIH KAPACITETA DO ZNANSTVENE PROPULZIJE SVEUČILIŠTA JURJA DOBRILE U PULI (KK.01.1.1.09.0002) U IZNOSU 19.666,66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01-2022-IRI-GENEPLANET-JN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MATERIJALA I POTROŠNE ROBE-KEMIJSKI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2400000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192.777,71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ISTRAŽIVANJE I RAZVOJ PAMETNE METODE ZA PERSONALIZIRANU PREVENCIJU TEMELJEM GENETSKE PROCJENE RIZIKA OBOLJENJA OD KARCINOMA (KK.01.2.1.02.0289), U OKVIRU POZIVA:POVEĆANJE RAZVOJA NOVIH PROIZVODA I USLUGA KOJI PROIZLAZE IZ AKTIVNOSTI ISTRAŽIVANJA 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RAZVOJA - FAZA II (KK.01.2.1.02)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02-2022-IRI-GENEPLANET-JN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MATERIJALA I POTROŠNE ROBE-PRIBOR I KEMIJSKI REAGENSI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38437000-7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85.922,29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ISTRAŽIVANJE I RAZVOJ PAMETNE METODE ZA PERSONALIZIRANU PREVENCIJU TEMELJEM GENETSKE PROCJENE RIZIKA OBOLJENJA OD KARCINOMA (KK.01.2.1.02.0289), U OKVIRU POZIVA:POVEĆANJE RAZVOJA NOVIH PROIZVODA I USLUGA KOJI PROIZLAZE IZ AKTIVNOSTI ISTRAŽIVANJA 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RAZVOJA - FAZA II (KK.01.2.1.02)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01-2022-TOP5-JN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CENTRIFUGA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42931100-2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OSTEOPROSIS TOP (Treatment of Osteoporosis by Panaceo)-Clinical Study "TOP 1 -TOP 5"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ČITAČ MIKROTITARSKIH PLOČICA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38434000-6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PROJEKT:UČINAK PRIRODNOG ZEOLITA (KLINOPTILOLITNI MATERIJAL) NA MIRKOBIOM PARADONTA U LIJEČENJU 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INVERTNI MIKROSKOP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38513100-5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PROJEKT:UČINAK PRIRODNOG ZEOLITA (KLINOPTILOLITNI MATERIJAL) NA MIRKOBIOM PARADONTA U LIJEČENJU 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 EKSTRA LAKO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09135000-4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ZA OTVARANJE DVIJE PARKIRALIŠNE RAMPE KAMEROM (ZGRADA REKTORATA)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ZNANSTVENE LAN INFRASTRUKTURE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32424000-1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CATERINGA/PREHRANE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KARIJERE/UVRŠTEN NOVI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RADIONICA ZA NASTAVNIKE 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PROJEKTA:UP03.1.1.03.0070, UVRŠEN NOVI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RADIONICA ZA NASTAVNIKE 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PROJEKTA:UP.03.1.1.03.0070, UVRŠTEN NOVI PREDMET NABAVE U II. IZMJENAMA PLANA NAB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RADIONICA ZA STUDENTE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06-2020-VV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PAVILJONA "2" I PAVILJONA "3" STUDENTSKOG DOMA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189.689,00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Dodatak br.I Ugovoru, UVRŠTEN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B1D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UKLANJANJE NEDOSTATAKA NA ELEKTRIČNIM INSTALACIJAMA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50711000-2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AB1D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ZGRADA BIVŠE MORNARIČKE BOLNICE. DODAN PREDMET NABAVE U IV.IZMJENAMA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AB1D26" w:rsidRDefault="00AB1D26">
            <w:pPr>
              <w:spacing w:after="0" w:line="240" w:lineRule="auto"/>
            </w:pPr>
          </w:p>
        </w:tc>
      </w:tr>
      <w:tr w:rsidR="00AB1D26">
        <w:trPr>
          <w:trHeight w:val="79"/>
        </w:trPr>
        <w:tc>
          <w:tcPr>
            <w:tcW w:w="35" w:type="dxa"/>
          </w:tcPr>
          <w:p w:rsidR="00AB1D26" w:rsidRDefault="00AB1D2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B1D26" w:rsidRDefault="00AB1D2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B1D26" w:rsidRDefault="00AB1D2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AB1D26" w:rsidRDefault="00AB1D26">
            <w:pPr>
              <w:pStyle w:val="EmptyCellLayoutStyle"/>
              <w:spacing w:after="0" w:line="240" w:lineRule="auto"/>
            </w:pPr>
          </w:p>
        </w:tc>
      </w:tr>
      <w:tr w:rsidR="005A4724" w:rsidTr="005A4724">
        <w:trPr>
          <w:trHeight w:val="359"/>
        </w:trPr>
        <w:tc>
          <w:tcPr>
            <w:tcW w:w="35" w:type="dxa"/>
          </w:tcPr>
          <w:p w:rsidR="00AB1D26" w:rsidRDefault="00AB1D2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608"/>
            </w:tblGrid>
            <w:tr w:rsidR="00AB1D26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31.03.2022 11:10</w:t>
                  </w:r>
                </w:p>
              </w:tc>
            </w:tr>
          </w:tbl>
          <w:p w:rsidR="00AB1D26" w:rsidRDefault="00AB1D26">
            <w:pPr>
              <w:spacing w:after="0" w:line="240" w:lineRule="auto"/>
            </w:pPr>
          </w:p>
        </w:tc>
        <w:tc>
          <w:tcPr>
            <w:tcW w:w="1146" w:type="dxa"/>
          </w:tcPr>
          <w:p w:rsidR="00AB1D26" w:rsidRDefault="00AB1D26">
            <w:pPr>
              <w:pStyle w:val="EmptyCellLayoutStyle"/>
              <w:spacing w:after="0" w:line="240" w:lineRule="auto"/>
            </w:pPr>
          </w:p>
        </w:tc>
      </w:tr>
      <w:tr w:rsidR="00AB1D26">
        <w:trPr>
          <w:trHeight w:val="60"/>
        </w:trPr>
        <w:tc>
          <w:tcPr>
            <w:tcW w:w="35" w:type="dxa"/>
          </w:tcPr>
          <w:p w:rsidR="00AB1D26" w:rsidRDefault="00AB1D2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B1D26" w:rsidRDefault="00AB1D2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B1D26" w:rsidRDefault="00AB1D2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AB1D26" w:rsidRDefault="00AB1D26">
            <w:pPr>
              <w:pStyle w:val="EmptyCellLayoutStyle"/>
              <w:spacing w:after="0" w:line="240" w:lineRule="auto"/>
            </w:pPr>
          </w:p>
        </w:tc>
      </w:tr>
      <w:tr w:rsidR="005A4724" w:rsidTr="005A4724">
        <w:trPr>
          <w:trHeight w:val="359"/>
        </w:trPr>
        <w:tc>
          <w:tcPr>
            <w:tcW w:w="35" w:type="dxa"/>
          </w:tcPr>
          <w:p w:rsidR="00AB1D26" w:rsidRDefault="00AB1D2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608"/>
            </w:tblGrid>
            <w:tr w:rsidR="00AB1D26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1D26" w:rsidRDefault="00E50E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27.01.2022 16:38</w:t>
                  </w:r>
                </w:p>
              </w:tc>
            </w:tr>
          </w:tbl>
          <w:p w:rsidR="00AB1D26" w:rsidRDefault="00AB1D26">
            <w:pPr>
              <w:spacing w:after="0" w:line="240" w:lineRule="auto"/>
            </w:pPr>
          </w:p>
        </w:tc>
        <w:tc>
          <w:tcPr>
            <w:tcW w:w="1146" w:type="dxa"/>
          </w:tcPr>
          <w:p w:rsidR="00AB1D26" w:rsidRDefault="00AB1D26">
            <w:pPr>
              <w:pStyle w:val="EmptyCellLayoutStyle"/>
              <w:spacing w:after="0" w:line="240" w:lineRule="auto"/>
            </w:pPr>
          </w:p>
        </w:tc>
      </w:tr>
    </w:tbl>
    <w:p w:rsidR="00AB1D26" w:rsidRDefault="00AB1D26">
      <w:pPr>
        <w:spacing w:after="0" w:line="240" w:lineRule="auto"/>
      </w:pPr>
    </w:p>
    <w:sectPr w:rsidR="00AB1D26" w:rsidSect="005A4724">
      <w:headerReference w:type="default" r:id="rId7"/>
      <w:footerReference w:type="default" r:id="rId8"/>
      <w:pgSz w:w="20160" w:h="12240" w:orient="landscape" w:code="5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E0E" w:rsidRDefault="00E50E0E">
      <w:pPr>
        <w:spacing w:after="0" w:line="240" w:lineRule="auto"/>
      </w:pPr>
      <w:r>
        <w:separator/>
      </w:r>
    </w:p>
  </w:endnote>
  <w:endnote w:type="continuationSeparator" w:id="0">
    <w:p w:rsidR="00E50E0E" w:rsidRDefault="00E5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62"/>
      <w:gridCol w:w="1058"/>
    </w:tblGrid>
    <w:tr w:rsidR="00AB1D26">
      <w:tc>
        <w:tcPr>
          <w:tcW w:w="18556" w:type="dxa"/>
        </w:tcPr>
        <w:p w:rsidR="00AB1D26" w:rsidRDefault="00AB1D26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AB1D26" w:rsidRDefault="00AB1D26">
          <w:pPr>
            <w:pStyle w:val="EmptyCellLayoutStyle"/>
            <w:spacing w:after="0" w:line="240" w:lineRule="auto"/>
          </w:pPr>
        </w:p>
      </w:tc>
    </w:tr>
    <w:tr w:rsidR="00AB1D26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662"/>
          </w:tblGrid>
          <w:tr w:rsidR="00AB1D26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B1D26" w:rsidRDefault="00E50E0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5A4724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5A4724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14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AB1D26" w:rsidRDefault="00AB1D26">
          <w:pPr>
            <w:spacing w:after="0" w:line="240" w:lineRule="auto"/>
          </w:pPr>
        </w:p>
      </w:tc>
      <w:tc>
        <w:tcPr>
          <w:tcW w:w="1113" w:type="dxa"/>
        </w:tcPr>
        <w:p w:rsidR="00AB1D26" w:rsidRDefault="00AB1D26">
          <w:pPr>
            <w:pStyle w:val="EmptyCellLayoutStyle"/>
            <w:spacing w:after="0" w:line="240" w:lineRule="auto"/>
          </w:pPr>
        </w:p>
      </w:tc>
    </w:tr>
    <w:tr w:rsidR="00AB1D26">
      <w:tc>
        <w:tcPr>
          <w:tcW w:w="18556" w:type="dxa"/>
        </w:tcPr>
        <w:p w:rsidR="00AB1D26" w:rsidRDefault="00AB1D26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AB1D26" w:rsidRDefault="00AB1D2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E0E" w:rsidRDefault="00E50E0E">
      <w:pPr>
        <w:spacing w:after="0" w:line="240" w:lineRule="auto"/>
      </w:pPr>
      <w:r>
        <w:separator/>
      </w:r>
    </w:p>
  </w:footnote>
  <w:footnote w:type="continuationSeparator" w:id="0">
    <w:p w:rsidR="00E50E0E" w:rsidRDefault="00E50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"/>
      <w:gridCol w:w="1195"/>
      <w:gridCol w:w="16401"/>
      <w:gridCol w:w="1090"/>
    </w:tblGrid>
    <w:tr w:rsidR="00AB1D26">
      <w:tc>
        <w:tcPr>
          <w:tcW w:w="35" w:type="dxa"/>
        </w:tcPr>
        <w:p w:rsidR="00AB1D26" w:rsidRDefault="00AB1D2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AB1D26" w:rsidRDefault="00AB1D2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AB1D26" w:rsidRDefault="00AB1D2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AB1D26" w:rsidRDefault="00AB1D26">
          <w:pPr>
            <w:pStyle w:val="EmptyCellLayoutStyle"/>
            <w:spacing w:after="0" w:line="240" w:lineRule="auto"/>
          </w:pPr>
        </w:p>
      </w:tc>
    </w:tr>
    <w:tr w:rsidR="00AB1D26">
      <w:tc>
        <w:tcPr>
          <w:tcW w:w="35" w:type="dxa"/>
        </w:tcPr>
        <w:p w:rsidR="00AB1D26" w:rsidRDefault="00AB1D2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AB1D26" w:rsidRDefault="00E50E0E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AB1D26" w:rsidRDefault="00AB1D2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AB1D26" w:rsidRDefault="00AB1D26">
          <w:pPr>
            <w:pStyle w:val="EmptyCellLayoutStyle"/>
            <w:spacing w:after="0" w:line="240" w:lineRule="auto"/>
          </w:pPr>
        </w:p>
      </w:tc>
    </w:tr>
    <w:tr w:rsidR="00AB1D26">
      <w:tc>
        <w:tcPr>
          <w:tcW w:w="35" w:type="dxa"/>
        </w:tcPr>
        <w:p w:rsidR="00AB1D26" w:rsidRDefault="00AB1D2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AB1D26" w:rsidRDefault="00AB1D2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6401"/>
          </w:tblGrid>
          <w:tr w:rsidR="00AB1D26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B1D26" w:rsidRDefault="00E50E0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AB1D26" w:rsidRDefault="00AB1D26">
          <w:pPr>
            <w:spacing w:after="0" w:line="240" w:lineRule="auto"/>
          </w:pPr>
        </w:p>
      </w:tc>
      <w:tc>
        <w:tcPr>
          <w:tcW w:w="1153" w:type="dxa"/>
        </w:tcPr>
        <w:p w:rsidR="00AB1D26" w:rsidRDefault="00AB1D26">
          <w:pPr>
            <w:pStyle w:val="EmptyCellLayoutStyle"/>
            <w:spacing w:after="0" w:line="240" w:lineRule="auto"/>
          </w:pPr>
        </w:p>
      </w:tc>
    </w:tr>
    <w:tr w:rsidR="00AB1D26">
      <w:tc>
        <w:tcPr>
          <w:tcW w:w="35" w:type="dxa"/>
        </w:tcPr>
        <w:p w:rsidR="00AB1D26" w:rsidRDefault="00AB1D2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AB1D26" w:rsidRDefault="00AB1D2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AB1D26" w:rsidRDefault="00AB1D2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AB1D26" w:rsidRDefault="00AB1D2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26"/>
    <w:rsid w:val="005A4724"/>
    <w:rsid w:val="00AB1D26"/>
    <w:rsid w:val="00E5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F0218-AC9C-4D41-BC0B-009243F9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A4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4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5236</Words>
  <Characters>29846</Characters>
  <Application>Microsoft Office Word</Application>
  <DocSecurity>0</DocSecurity>
  <Lines>248</Lines>
  <Paragraphs>70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35012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Nensi</dc:creator>
  <dc:description/>
  <cp:lastModifiedBy>Nensi</cp:lastModifiedBy>
  <cp:revision>3</cp:revision>
  <cp:lastPrinted>2022-03-31T09:12:00Z</cp:lastPrinted>
  <dcterms:created xsi:type="dcterms:W3CDTF">2022-03-31T09:13:00Z</dcterms:created>
  <dcterms:modified xsi:type="dcterms:W3CDTF">2022-03-31T09:13:00Z</dcterms:modified>
</cp:coreProperties>
</file>