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6D49" w14:textId="77777777" w:rsidR="00E57812" w:rsidRDefault="00E57812" w:rsidP="000F40BF">
      <w:pPr>
        <w:spacing w:after="120" w:line="240" w:lineRule="auto"/>
        <w:rPr>
          <w:rFonts w:ascii="Calibri" w:hAnsi="Calibri"/>
          <w:b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Naziv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obveznika</w:t>
      </w:r>
      <w:proofErr w:type="spellEnd"/>
      <w:r>
        <w:rPr>
          <w:rFonts w:ascii="Calibri" w:hAnsi="Calibri"/>
          <w:sz w:val="24"/>
          <w:szCs w:val="24"/>
        </w:rPr>
        <w:t xml:space="preserve">: </w:t>
      </w:r>
      <w:proofErr w:type="spellStart"/>
      <w:r>
        <w:rPr>
          <w:rFonts w:ascii="Calibri" w:hAnsi="Calibri"/>
          <w:b/>
          <w:sz w:val="24"/>
          <w:szCs w:val="24"/>
        </w:rPr>
        <w:t>Sveučilište</w:t>
      </w:r>
      <w:proofErr w:type="spellEnd"/>
      <w:r>
        <w:rPr>
          <w:rFonts w:ascii="Calibri" w:hAnsi="Calibri"/>
          <w:b/>
          <w:sz w:val="24"/>
          <w:szCs w:val="24"/>
        </w:rPr>
        <w:t xml:space="preserve"> Jurja Dobrile u Puli</w:t>
      </w:r>
    </w:p>
    <w:p w14:paraId="09DE744C" w14:textId="77777777" w:rsidR="00E57812" w:rsidRDefault="00E57812" w:rsidP="000F40BF">
      <w:pPr>
        <w:spacing w:after="120" w:line="240" w:lineRule="auto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Sjedište</w:t>
      </w:r>
      <w:proofErr w:type="spellEnd"/>
      <w:r>
        <w:rPr>
          <w:rFonts w:ascii="Calibri" w:hAnsi="Calibri"/>
          <w:sz w:val="24"/>
          <w:szCs w:val="24"/>
        </w:rPr>
        <w:t xml:space="preserve"> i </w:t>
      </w:r>
      <w:proofErr w:type="spellStart"/>
      <w:r>
        <w:rPr>
          <w:rFonts w:ascii="Calibri" w:hAnsi="Calibri"/>
          <w:sz w:val="24"/>
          <w:szCs w:val="24"/>
        </w:rPr>
        <w:t>adresa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obveznika</w:t>
      </w:r>
      <w:proofErr w:type="spellEnd"/>
      <w:r>
        <w:rPr>
          <w:rFonts w:ascii="Calibri" w:hAnsi="Calibri"/>
          <w:sz w:val="24"/>
          <w:szCs w:val="24"/>
        </w:rPr>
        <w:t>: Zagrebačka 30, 52100 Pula</w:t>
      </w:r>
    </w:p>
    <w:p w14:paraId="362034F1" w14:textId="77777777" w:rsidR="00E57812" w:rsidRDefault="00E57812" w:rsidP="000F40BF">
      <w:pPr>
        <w:spacing w:after="120" w:line="240" w:lineRule="auto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Matični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broj</w:t>
      </w:r>
      <w:proofErr w:type="spellEnd"/>
      <w:r>
        <w:rPr>
          <w:rFonts w:ascii="Calibri" w:hAnsi="Calibri"/>
          <w:sz w:val="24"/>
          <w:szCs w:val="24"/>
        </w:rPr>
        <w:t>: 02161753</w:t>
      </w:r>
    </w:p>
    <w:p w14:paraId="0C9BD746" w14:textId="77777777" w:rsidR="00E57812" w:rsidRDefault="00E57812" w:rsidP="000F40BF">
      <w:pPr>
        <w:spacing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OIB: 61738073226</w:t>
      </w:r>
    </w:p>
    <w:p w14:paraId="519E441D" w14:textId="77777777" w:rsidR="00E57812" w:rsidRDefault="00E57812" w:rsidP="000F40BF">
      <w:pPr>
        <w:spacing w:after="120" w:line="240" w:lineRule="auto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Broj</w:t>
      </w:r>
      <w:proofErr w:type="spellEnd"/>
      <w:r>
        <w:rPr>
          <w:rFonts w:ascii="Calibri" w:hAnsi="Calibri"/>
          <w:sz w:val="24"/>
          <w:szCs w:val="24"/>
        </w:rPr>
        <w:t xml:space="preserve"> RKP-a: 42024</w:t>
      </w:r>
    </w:p>
    <w:p w14:paraId="3FA7E267" w14:textId="77777777" w:rsidR="00E57812" w:rsidRPr="00E57812" w:rsidRDefault="00E57812" w:rsidP="000F40BF">
      <w:pPr>
        <w:spacing w:after="120" w:line="240" w:lineRule="auto"/>
        <w:rPr>
          <w:rFonts w:ascii="Calibri" w:hAnsi="Calibri"/>
          <w:sz w:val="24"/>
          <w:szCs w:val="24"/>
          <w:lang w:val="it-IT"/>
        </w:rPr>
      </w:pPr>
      <w:proofErr w:type="spellStart"/>
      <w:r w:rsidRPr="00E57812">
        <w:rPr>
          <w:rFonts w:ascii="Calibri" w:hAnsi="Calibri"/>
          <w:sz w:val="24"/>
          <w:szCs w:val="24"/>
          <w:lang w:val="it-IT"/>
        </w:rPr>
        <w:t>Razina</w:t>
      </w:r>
      <w:proofErr w:type="spellEnd"/>
      <w:r w:rsidRPr="00E57812">
        <w:rPr>
          <w:rFonts w:ascii="Calibri" w:hAnsi="Calibri"/>
          <w:sz w:val="24"/>
          <w:szCs w:val="24"/>
          <w:lang w:val="it-IT"/>
        </w:rPr>
        <w:t>: 11</w:t>
      </w:r>
    </w:p>
    <w:p w14:paraId="26A56967" w14:textId="77777777" w:rsidR="00E57812" w:rsidRPr="00E57812" w:rsidRDefault="00E57812" w:rsidP="000F40BF">
      <w:pPr>
        <w:spacing w:after="120" w:line="240" w:lineRule="auto"/>
        <w:rPr>
          <w:rFonts w:ascii="Calibri" w:hAnsi="Calibri"/>
          <w:sz w:val="24"/>
          <w:szCs w:val="24"/>
          <w:lang w:val="it-IT"/>
        </w:rPr>
      </w:pPr>
      <w:proofErr w:type="spellStart"/>
      <w:r w:rsidRPr="00E57812">
        <w:rPr>
          <w:rFonts w:ascii="Calibri" w:hAnsi="Calibri"/>
          <w:sz w:val="24"/>
          <w:szCs w:val="24"/>
          <w:lang w:val="it-IT"/>
        </w:rPr>
        <w:t>Razdjel</w:t>
      </w:r>
      <w:proofErr w:type="spellEnd"/>
      <w:r w:rsidRPr="00E57812">
        <w:rPr>
          <w:rFonts w:ascii="Calibri" w:hAnsi="Calibri"/>
          <w:sz w:val="24"/>
          <w:szCs w:val="24"/>
          <w:lang w:val="it-IT"/>
        </w:rPr>
        <w:t xml:space="preserve">: 080 </w:t>
      </w:r>
      <w:proofErr w:type="spellStart"/>
      <w:r w:rsidRPr="00E57812">
        <w:rPr>
          <w:rFonts w:ascii="Calibri" w:hAnsi="Calibri"/>
          <w:sz w:val="24"/>
          <w:szCs w:val="24"/>
          <w:lang w:val="it-IT"/>
        </w:rPr>
        <w:t>Ministarstvo</w:t>
      </w:r>
      <w:proofErr w:type="spellEnd"/>
      <w:r w:rsidRPr="00E57812">
        <w:rPr>
          <w:rFonts w:ascii="Calibri" w:hAnsi="Calibri"/>
          <w:sz w:val="24"/>
          <w:szCs w:val="24"/>
          <w:lang w:val="it-IT"/>
        </w:rPr>
        <w:t xml:space="preserve"> znanosti i </w:t>
      </w:r>
      <w:proofErr w:type="spellStart"/>
      <w:r w:rsidRPr="00E57812">
        <w:rPr>
          <w:rFonts w:ascii="Calibri" w:hAnsi="Calibri"/>
          <w:sz w:val="24"/>
          <w:szCs w:val="24"/>
          <w:lang w:val="it-IT"/>
        </w:rPr>
        <w:t>obrazovanja</w:t>
      </w:r>
      <w:proofErr w:type="spellEnd"/>
    </w:p>
    <w:p w14:paraId="32C9620B" w14:textId="77777777" w:rsidR="00E57812" w:rsidRPr="00C42E89" w:rsidRDefault="00E57812" w:rsidP="000F40BF">
      <w:pPr>
        <w:spacing w:after="120" w:line="240" w:lineRule="auto"/>
        <w:rPr>
          <w:rFonts w:ascii="Calibri" w:hAnsi="Calibri"/>
          <w:sz w:val="24"/>
          <w:szCs w:val="24"/>
          <w:lang w:val="it-IT"/>
        </w:rPr>
      </w:pPr>
      <w:proofErr w:type="spellStart"/>
      <w:r w:rsidRPr="00C42E89">
        <w:rPr>
          <w:rFonts w:ascii="Calibri" w:hAnsi="Calibri"/>
          <w:sz w:val="24"/>
          <w:szCs w:val="24"/>
          <w:lang w:val="it-IT"/>
        </w:rPr>
        <w:t>Šifra</w:t>
      </w:r>
      <w:proofErr w:type="spellEnd"/>
      <w:r w:rsidRPr="00C42E89">
        <w:rPr>
          <w:rFonts w:ascii="Calibri" w:hAnsi="Calibri"/>
          <w:sz w:val="24"/>
          <w:szCs w:val="24"/>
          <w:lang w:val="it-IT"/>
        </w:rPr>
        <w:t xml:space="preserve"> </w:t>
      </w:r>
      <w:proofErr w:type="spellStart"/>
      <w:r w:rsidRPr="00C42E89">
        <w:rPr>
          <w:rFonts w:ascii="Calibri" w:hAnsi="Calibri"/>
          <w:sz w:val="24"/>
          <w:szCs w:val="24"/>
          <w:lang w:val="it-IT"/>
        </w:rPr>
        <w:t>djelatnosti</w:t>
      </w:r>
      <w:proofErr w:type="spellEnd"/>
      <w:r w:rsidRPr="00C42E89">
        <w:rPr>
          <w:rFonts w:ascii="Calibri" w:hAnsi="Calibri"/>
          <w:sz w:val="24"/>
          <w:szCs w:val="24"/>
          <w:lang w:val="it-IT"/>
        </w:rPr>
        <w:t>: 8542</w:t>
      </w:r>
    </w:p>
    <w:p w14:paraId="72C320BA" w14:textId="77777777" w:rsidR="00E57812" w:rsidRPr="00C42E89" w:rsidRDefault="00E57812" w:rsidP="000F40BF">
      <w:pPr>
        <w:spacing w:after="120" w:line="240" w:lineRule="auto"/>
        <w:rPr>
          <w:rFonts w:ascii="Calibri" w:hAnsi="Calibri"/>
          <w:sz w:val="24"/>
          <w:szCs w:val="24"/>
          <w:lang w:val="it-IT"/>
        </w:rPr>
      </w:pPr>
      <w:proofErr w:type="spellStart"/>
      <w:r w:rsidRPr="00C42E89">
        <w:rPr>
          <w:rFonts w:ascii="Calibri" w:hAnsi="Calibri"/>
          <w:sz w:val="24"/>
          <w:szCs w:val="24"/>
          <w:lang w:val="it-IT"/>
        </w:rPr>
        <w:t>Šifra</w:t>
      </w:r>
      <w:proofErr w:type="spellEnd"/>
      <w:r w:rsidRPr="00C42E89">
        <w:rPr>
          <w:rFonts w:ascii="Calibri" w:hAnsi="Calibri"/>
          <w:sz w:val="24"/>
          <w:szCs w:val="24"/>
          <w:lang w:val="it-IT"/>
        </w:rPr>
        <w:t xml:space="preserve"> </w:t>
      </w:r>
      <w:proofErr w:type="spellStart"/>
      <w:r w:rsidRPr="00C42E89">
        <w:rPr>
          <w:rFonts w:ascii="Calibri" w:hAnsi="Calibri"/>
          <w:sz w:val="24"/>
          <w:szCs w:val="24"/>
          <w:lang w:val="it-IT"/>
        </w:rPr>
        <w:t>županije</w:t>
      </w:r>
      <w:proofErr w:type="spellEnd"/>
      <w:r w:rsidRPr="00C42E89">
        <w:rPr>
          <w:rFonts w:ascii="Calibri" w:hAnsi="Calibri"/>
          <w:sz w:val="24"/>
          <w:szCs w:val="24"/>
          <w:lang w:val="it-IT"/>
        </w:rPr>
        <w:t xml:space="preserve">: 359 - </w:t>
      </w:r>
      <w:proofErr w:type="spellStart"/>
      <w:r w:rsidRPr="00C42E89">
        <w:rPr>
          <w:rFonts w:ascii="Calibri" w:hAnsi="Calibri"/>
          <w:sz w:val="24"/>
          <w:szCs w:val="24"/>
          <w:lang w:val="it-IT"/>
        </w:rPr>
        <w:t>Županija</w:t>
      </w:r>
      <w:proofErr w:type="spellEnd"/>
      <w:r w:rsidRPr="00C42E89">
        <w:rPr>
          <w:rFonts w:ascii="Calibri" w:hAnsi="Calibri"/>
          <w:sz w:val="24"/>
          <w:szCs w:val="24"/>
          <w:lang w:val="it-IT"/>
        </w:rPr>
        <w:t xml:space="preserve"> </w:t>
      </w:r>
      <w:proofErr w:type="spellStart"/>
      <w:r w:rsidRPr="00C42E89">
        <w:rPr>
          <w:rFonts w:ascii="Calibri" w:hAnsi="Calibri"/>
          <w:sz w:val="24"/>
          <w:szCs w:val="24"/>
          <w:lang w:val="it-IT"/>
        </w:rPr>
        <w:t>Istarska</w:t>
      </w:r>
      <w:proofErr w:type="spellEnd"/>
      <w:r w:rsidRPr="00C42E89">
        <w:rPr>
          <w:rFonts w:ascii="Calibri" w:hAnsi="Calibri"/>
          <w:sz w:val="24"/>
          <w:szCs w:val="24"/>
          <w:lang w:val="it-IT"/>
        </w:rPr>
        <w:t>, Grad Pula</w:t>
      </w:r>
    </w:p>
    <w:p w14:paraId="42CB6C84" w14:textId="77777777" w:rsidR="00E57812" w:rsidRPr="00C42E89" w:rsidRDefault="00E57812" w:rsidP="000F40BF">
      <w:pPr>
        <w:spacing w:after="120" w:line="240" w:lineRule="auto"/>
        <w:rPr>
          <w:rFonts w:ascii="Calibri" w:hAnsi="Calibri"/>
          <w:sz w:val="24"/>
          <w:szCs w:val="24"/>
          <w:lang w:val="it-IT"/>
        </w:rPr>
      </w:pPr>
      <w:proofErr w:type="spellStart"/>
      <w:r w:rsidRPr="00C42E89">
        <w:rPr>
          <w:rFonts w:ascii="Calibri" w:hAnsi="Calibri"/>
          <w:sz w:val="24"/>
          <w:szCs w:val="24"/>
          <w:lang w:val="it-IT"/>
        </w:rPr>
        <w:t>Oznaka</w:t>
      </w:r>
      <w:proofErr w:type="spellEnd"/>
      <w:r w:rsidRPr="00C42E89">
        <w:rPr>
          <w:rFonts w:ascii="Calibri" w:hAnsi="Calibri"/>
          <w:sz w:val="24"/>
          <w:szCs w:val="24"/>
          <w:lang w:val="it-IT"/>
        </w:rPr>
        <w:t xml:space="preserve"> </w:t>
      </w:r>
      <w:proofErr w:type="spellStart"/>
      <w:r w:rsidRPr="00C42E89">
        <w:rPr>
          <w:rFonts w:ascii="Calibri" w:hAnsi="Calibri"/>
          <w:sz w:val="24"/>
          <w:szCs w:val="24"/>
          <w:lang w:val="it-IT"/>
        </w:rPr>
        <w:t>razdoblja</w:t>
      </w:r>
      <w:proofErr w:type="spellEnd"/>
      <w:r w:rsidRPr="00C42E89">
        <w:rPr>
          <w:rFonts w:ascii="Calibri" w:hAnsi="Calibri"/>
          <w:sz w:val="24"/>
          <w:szCs w:val="24"/>
          <w:lang w:val="it-IT"/>
        </w:rPr>
        <w:t xml:space="preserve">: 01. </w:t>
      </w:r>
      <w:proofErr w:type="spellStart"/>
      <w:r w:rsidRPr="00C42E89">
        <w:rPr>
          <w:rFonts w:ascii="Calibri" w:hAnsi="Calibri"/>
          <w:sz w:val="24"/>
          <w:szCs w:val="24"/>
          <w:lang w:val="it-IT"/>
        </w:rPr>
        <w:t>siječanj</w:t>
      </w:r>
      <w:proofErr w:type="spellEnd"/>
      <w:r w:rsidRPr="00C42E89">
        <w:rPr>
          <w:rFonts w:ascii="Calibri" w:hAnsi="Calibri"/>
          <w:sz w:val="24"/>
          <w:szCs w:val="24"/>
          <w:lang w:val="it-IT"/>
        </w:rPr>
        <w:t xml:space="preserve"> 202</w:t>
      </w:r>
      <w:r w:rsidR="00F628CC">
        <w:rPr>
          <w:rFonts w:ascii="Calibri" w:hAnsi="Calibri"/>
          <w:sz w:val="24"/>
          <w:szCs w:val="24"/>
          <w:lang w:val="it-IT"/>
        </w:rPr>
        <w:t>4</w:t>
      </w:r>
      <w:r w:rsidRPr="00C42E89">
        <w:rPr>
          <w:rFonts w:ascii="Calibri" w:hAnsi="Calibri"/>
          <w:sz w:val="24"/>
          <w:szCs w:val="24"/>
          <w:lang w:val="it-IT"/>
        </w:rPr>
        <w:t xml:space="preserve">. - 31. </w:t>
      </w:r>
      <w:proofErr w:type="spellStart"/>
      <w:r w:rsidRPr="00C42E89">
        <w:rPr>
          <w:rFonts w:ascii="Calibri" w:hAnsi="Calibri"/>
          <w:sz w:val="24"/>
          <w:szCs w:val="24"/>
          <w:lang w:val="it-IT"/>
        </w:rPr>
        <w:t>prosinac</w:t>
      </w:r>
      <w:proofErr w:type="spellEnd"/>
      <w:r w:rsidRPr="00C42E89">
        <w:rPr>
          <w:rFonts w:ascii="Calibri" w:hAnsi="Calibri"/>
          <w:sz w:val="24"/>
          <w:szCs w:val="24"/>
          <w:lang w:val="it-IT"/>
        </w:rPr>
        <w:t xml:space="preserve"> 202</w:t>
      </w:r>
      <w:r w:rsidR="00F628CC">
        <w:rPr>
          <w:rFonts w:ascii="Calibri" w:hAnsi="Calibri"/>
          <w:sz w:val="24"/>
          <w:szCs w:val="24"/>
          <w:lang w:val="it-IT"/>
        </w:rPr>
        <w:t>4</w:t>
      </w:r>
      <w:r w:rsidR="0062761B" w:rsidRPr="00C42E89">
        <w:rPr>
          <w:rFonts w:ascii="Calibri" w:hAnsi="Calibri"/>
          <w:sz w:val="24"/>
          <w:szCs w:val="24"/>
          <w:lang w:val="it-IT"/>
        </w:rPr>
        <w:t>.</w:t>
      </w:r>
    </w:p>
    <w:p w14:paraId="110EE1D7" w14:textId="77777777" w:rsidR="00E57812" w:rsidRPr="00C42E89" w:rsidRDefault="00E57812" w:rsidP="00E57812">
      <w:pPr>
        <w:rPr>
          <w:rFonts w:ascii="Calibri" w:hAnsi="Calibri"/>
          <w:sz w:val="24"/>
          <w:szCs w:val="24"/>
          <w:lang w:val="it-IT"/>
        </w:rPr>
      </w:pPr>
      <w:r w:rsidRPr="00C42E89">
        <w:rPr>
          <w:rFonts w:ascii="Calibri" w:hAnsi="Calibri"/>
          <w:sz w:val="24"/>
          <w:szCs w:val="24"/>
          <w:lang w:val="it-IT"/>
        </w:rPr>
        <w:t xml:space="preserve"> </w:t>
      </w:r>
    </w:p>
    <w:p w14:paraId="02FABF70" w14:textId="77777777" w:rsidR="00E57812" w:rsidRPr="00C42E89" w:rsidRDefault="00E57812" w:rsidP="00E57812">
      <w:pPr>
        <w:jc w:val="center"/>
        <w:rPr>
          <w:rFonts w:ascii="Calibri" w:hAnsi="Calibri"/>
          <w:b/>
          <w:i/>
          <w:sz w:val="24"/>
          <w:szCs w:val="24"/>
          <w:lang w:val="it-IT"/>
        </w:rPr>
      </w:pPr>
      <w:proofErr w:type="spellStart"/>
      <w:r w:rsidRPr="00C42E89">
        <w:rPr>
          <w:rFonts w:ascii="Calibri" w:hAnsi="Calibri"/>
          <w:b/>
          <w:i/>
          <w:sz w:val="24"/>
          <w:szCs w:val="24"/>
          <w:lang w:val="it-IT"/>
        </w:rPr>
        <w:t>Bilješke</w:t>
      </w:r>
      <w:proofErr w:type="spellEnd"/>
      <w:r w:rsidRPr="00C42E89">
        <w:rPr>
          <w:rFonts w:ascii="Calibri" w:hAnsi="Calibri"/>
          <w:b/>
          <w:i/>
          <w:sz w:val="24"/>
          <w:szCs w:val="24"/>
          <w:lang w:val="it-IT"/>
        </w:rPr>
        <w:t xml:space="preserve"> </w:t>
      </w:r>
      <w:proofErr w:type="spellStart"/>
      <w:r w:rsidRPr="00C42E89">
        <w:rPr>
          <w:rFonts w:ascii="Calibri" w:hAnsi="Calibri"/>
          <w:b/>
          <w:i/>
          <w:sz w:val="24"/>
          <w:szCs w:val="24"/>
          <w:lang w:val="it-IT"/>
        </w:rPr>
        <w:t>uz</w:t>
      </w:r>
      <w:proofErr w:type="spellEnd"/>
      <w:r w:rsidRPr="00C42E89">
        <w:rPr>
          <w:rFonts w:ascii="Calibri" w:hAnsi="Calibri"/>
          <w:b/>
          <w:i/>
          <w:sz w:val="24"/>
          <w:szCs w:val="24"/>
          <w:lang w:val="it-IT"/>
        </w:rPr>
        <w:t xml:space="preserve"> </w:t>
      </w:r>
      <w:proofErr w:type="spellStart"/>
      <w:r w:rsidRPr="00C42E89">
        <w:rPr>
          <w:rFonts w:ascii="Calibri" w:hAnsi="Calibri"/>
          <w:b/>
          <w:i/>
          <w:sz w:val="24"/>
          <w:szCs w:val="24"/>
          <w:lang w:val="it-IT"/>
        </w:rPr>
        <w:t>financijske</w:t>
      </w:r>
      <w:proofErr w:type="spellEnd"/>
      <w:r w:rsidRPr="00C42E89">
        <w:rPr>
          <w:rFonts w:ascii="Calibri" w:hAnsi="Calibri"/>
          <w:b/>
          <w:i/>
          <w:sz w:val="24"/>
          <w:szCs w:val="24"/>
          <w:lang w:val="it-IT"/>
        </w:rPr>
        <w:t xml:space="preserve"> </w:t>
      </w:r>
      <w:proofErr w:type="spellStart"/>
      <w:r w:rsidRPr="00C42E89">
        <w:rPr>
          <w:rFonts w:ascii="Calibri" w:hAnsi="Calibri"/>
          <w:b/>
          <w:i/>
          <w:sz w:val="24"/>
          <w:szCs w:val="24"/>
          <w:lang w:val="it-IT"/>
        </w:rPr>
        <w:t>izvještaje</w:t>
      </w:r>
      <w:proofErr w:type="spellEnd"/>
      <w:r w:rsidRPr="00C42E89">
        <w:rPr>
          <w:rFonts w:ascii="Calibri" w:hAnsi="Calibri"/>
          <w:b/>
          <w:i/>
          <w:sz w:val="24"/>
          <w:szCs w:val="24"/>
          <w:lang w:val="it-IT"/>
        </w:rPr>
        <w:t xml:space="preserve"> </w:t>
      </w:r>
      <w:proofErr w:type="spellStart"/>
      <w:r w:rsidRPr="00C42E89">
        <w:rPr>
          <w:rFonts w:ascii="Calibri" w:hAnsi="Calibri"/>
          <w:b/>
          <w:i/>
          <w:sz w:val="24"/>
          <w:szCs w:val="24"/>
          <w:lang w:val="it-IT"/>
        </w:rPr>
        <w:t>Sveučilišta</w:t>
      </w:r>
      <w:proofErr w:type="spellEnd"/>
      <w:r w:rsidRPr="00C42E89">
        <w:rPr>
          <w:rFonts w:ascii="Calibri" w:hAnsi="Calibri"/>
          <w:b/>
          <w:i/>
          <w:sz w:val="24"/>
          <w:szCs w:val="24"/>
          <w:lang w:val="it-IT"/>
        </w:rPr>
        <w:t xml:space="preserve"> Jurja Dobrile u Puli</w:t>
      </w:r>
    </w:p>
    <w:p w14:paraId="688EE65B" w14:textId="77777777" w:rsidR="00E57812" w:rsidRPr="005217BE" w:rsidRDefault="00E57812" w:rsidP="00E57812">
      <w:pPr>
        <w:jc w:val="center"/>
        <w:rPr>
          <w:rFonts w:ascii="Calibri" w:hAnsi="Calibri"/>
          <w:b/>
          <w:i/>
          <w:sz w:val="24"/>
          <w:szCs w:val="24"/>
          <w:lang w:val="it-IT"/>
        </w:rPr>
      </w:pPr>
      <w:r w:rsidRPr="005217BE">
        <w:rPr>
          <w:rFonts w:ascii="Calibri" w:hAnsi="Calibri"/>
          <w:b/>
          <w:i/>
          <w:sz w:val="24"/>
          <w:szCs w:val="24"/>
          <w:lang w:val="it-IT"/>
        </w:rPr>
        <w:t xml:space="preserve">za </w:t>
      </w:r>
      <w:proofErr w:type="spellStart"/>
      <w:r w:rsidRPr="005217BE">
        <w:rPr>
          <w:rFonts w:ascii="Calibri" w:hAnsi="Calibri"/>
          <w:b/>
          <w:i/>
          <w:sz w:val="24"/>
          <w:szCs w:val="24"/>
          <w:lang w:val="it-IT"/>
        </w:rPr>
        <w:t>razdoblje</w:t>
      </w:r>
      <w:proofErr w:type="spellEnd"/>
      <w:r w:rsidRPr="005217BE">
        <w:rPr>
          <w:rFonts w:ascii="Calibri" w:hAnsi="Calibri"/>
          <w:b/>
          <w:i/>
          <w:sz w:val="24"/>
          <w:szCs w:val="24"/>
          <w:lang w:val="it-IT"/>
        </w:rPr>
        <w:t xml:space="preserve">: 01. </w:t>
      </w:r>
      <w:proofErr w:type="spellStart"/>
      <w:r w:rsidRPr="005217BE">
        <w:rPr>
          <w:rFonts w:ascii="Calibri" w:hAnsi="Calibri"/>
          <w:b/>
          <w:i/>
          <w:sz w:val="24"/>
          <w:szCs w:val="24"/>
          <w:lang w:val="it-IT"/>
        </w:rPr>
        <w:t>siječanj</w:t>
      </w:r>
      <w:proofErr w:type="spellEnd"/>
      <w:r w:rsidRPr="005217BE">
        <w:rPr>
          <w:rFonts w:ascii="Calibri" w:hAnsi="Calibri"/>
          <w:b/>
          <w:i/>
          <w:sz w:val="24"/>
          <w:szCs w:val="24"/>
          <w:lang w:val="it-IT"/>
        </w:rPr>
        <w:t xml:space="preserve"> 202</w:t>
      </w:r>
      <w:r w:rsidR="00F628CC">
        <w:rPr>
          <w:rFonts w:ascii="Calibri" w:hAnsi="Calibri"/>
          <w:b/>
          <w:i/>
          <w:sz w:val="24"/>
          <w:szCs w:val="24"/>
          <w:lang w:val="it-IT"/>
        </w:rPr>
        <w:t>4</w:t>
      </w:r>
      <w:r w:rsidRPr="005217BE">
        <w:rPr>
          <w:rFonts w:ascii="Calibri" w:hAnsi="Calibri"/>
          <w:b/>
          <w:i/>
          <w:sz w:val="24"/>
          <w:szCs w:val="24"/>
          <w:lang w:val="it-IT"/>
        </w:rPr>
        <w:t xml:space="preserve">. - 31. </w:t>
      </w:r>
      <w:proofErr w:type="spellStart"/>
      <w:r w:rsidRPr="005217BE">
        <w:rPr>
          <w:rFonts w:ascii="Calibri" w:hAnsi="Calibri"/>
          <w:b/>
          <w:i/>
          <w:sz w:val="24"/>
          <w:szCs w:val="24"/>
          <w:lang w:val="it-IT"/>
        </w:rPr>
        <w:t>prosinac</w:t>
      </w:r>
      <w:proofErr w:type="spellEnd"/>
      <w:r w:rsidRPr="005217BE">
        <w:rPr>
          <w:rFonts w:ascii="Calibri" w:hAnsi="Calibri"/>
          <w:b/>
          <w:i/>
          <w:sz w:val="24"/>
          <w:szCs w:val="24"/>
          <w:lang w:val="it-IT"/>
        </w:rPr>
        <w:t xml:space="preserve"> 202</w:t>
      </w:r>
      <w:r w:rsidR="00F628CC">
        <w:rPr>
          <w:rFonts w:ascii="Calibri" w:hAnsi="Calibri"/>
          <w:b/>
          <w:i/>
          <w:sz w:val="24"/>
          <w:szCs w:val="24"/>
          <w:lang w:val="it-IT"/>
        </w:rPr>
        <w:t>4</w:t>
      </w:r>
      <w:r w:rsidRPr="005217BE">
        <w:rPr>
          <w:rFonts w:ascii="Calibri" w:hAnsi="Calibri"/>
          <w:b/>
          <w:i/>
          <w:sz w:val="24"/>
          <w:szCs w:val="24"/>
          <w:lang w:val="it-IT"/>
        </w:rPr>
        <w:t>. godine</w:t>
      </w:r>
    </w:p>
    <w:p w14:paraId="4D281384" w14:textId="77777777" w:rsidR="008F3C9B" w:rsidRDefault="008F3C9B">
      <w:pPr>
        <w:rPr>
          <w:rFonts w:ascii="Calibri" w:eastAsia="Times New Roman" w:hAnsi="Calibri"/>
          <w:sz w:val="24"/>
          <w:szCs w:val="24"/>
          <w:lang w:val="hr-HR" w:eastAsia="hr-HR"/>
        </w:rPr>
      </w:pPr>
    </w:p>
    <w:p w14:paraId="1581935C" w14:textId="77777777" w:rsidR="008F3C9B" w:rsidRDefault="008F3C9B" w:rsidP="008F3C9B">
      <w:pPr>
        <w:ind w:firstLine="720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Obveza sastavljanja financijskih izvještaja u sustavu proračuna propisana je odredbama Zakona o proračunu („Narodne novine“, broj 144/21), i Pravilnika o proračunskom računovodstvu i računskom planu (Narodne novine“, broj 108/20), a Pravilnikom o financijskom izvještavanju u proračunskom računovodstvu („Narodne novine“,broj 37/22), propisani su obrasci, njihov sadržaj i oblik financijskih izvještaja.</w:t>
      </w:r>
    </w:p>
    <w:p w14:paraId="26FEF32F" w14:textId="77777777" w:rsidR="008F3C9B" w:rsidRDefault="008F3C9B" w:rsidP="008F3C9B">
      <w:pPr>
        <w:ind w:firstLine="720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Sastavni dio financijskih izvještaja su i Bilješke uz financijske izvještaje, čija je osnovna svrha davanje informacija o financijskom položaju i uspješnosti ispunjenja postavljenih ciljeva za proračunsku godinu.</w:t>
      </w:r>
    </w:p>
    <w:p w14:paraId="1DC425D9" w14:textId="77777777" w:rsidR="008F3C9B" w:rsidRDefault="008F3C9B" w:rsidP="008F3C9B">
      <w:pPr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ab/>
        <w:t>Sukladno naprijed navedenom u nastavku se daju Bilješke uz financijske izvještaje Sveučilišta Jurja Dobrile u Puli, za razdoblje: 01 siječanj 2024. - 31. prosinac 2024 godine:</w:t>
      </w:r>
    </w:p>
    <w:p w14:paraId="08ECAC29" w14:textId="77777777" w:rsidR="008F3C9B" w:rsidRDefault="008F3C9B" w:rsidP="008F3C9B">
      <w:pPr>
        <w:jc w:val="both"/>
        <w:rPr>
          <w:rFonts w:ascii="Calibri" w:hAnsi="Calibri"/>
          <w:color w:val="FF0000"/>
          <w:sz w:val="24"/>
          <w:szCs w:val="24"/>
          <w:lang w:val="hr-HR"/>
        </w:rPr>
      </w:pPr>
      <w:r>
        <w:rPr>
          <w:rFonts w:ascii="Calibri" w:hAnsi="Calibri"/>
          <w:color w:val="FF0000"/>
          <w:sz w:val="24"/>
          <w:szCs w:val="24"/>
          <w:lang w:val="hr-HR"/>
        </w:rPr>
        <w:t xml:space="preserve"> </w:t>
      </w:r>
      <w:r>
        <w:rPr>
          <w:rFonts w:ascii="Calibri" w:hAnsi="Calibri"/>
          <w:color w:val="FF0000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>Sveučilište Jurja Dobrile u Puli osnovano je Zakonom o osnivanju Sveučilišta u Puli usvojenim 29. rujna 2006.g., pripajanjem tadašnjih sastavnica Sveučilišta u Rijeci: Fakulteta ekonomije i turizma „Dr. Mijo Mirković“, Filozofskog fakulteta i Visoke učiteljske škole u Puli te Sveučilišne knjižnice u Puli.  Danas u sastavu Sveučilišta Jurja Dobrile u Puli djeluju sljedeće sastavnice: Rektorat, Fakultet ekonomije i turizma “Dr. Mijo Mirković” sa svojim Centrom za empirijska društvena istraživanja i trendove te Centrom za europska istraživanja, Fakultet za odgojne i obrazovne znanosti, Filozofski fakultet sa svojim Centrom za istarska onomastička istraživanja, Centrom za interdisciplinarna arheološka istraživanja krajolika i Centrom “Institut Puškina”, Centrom za istraživanje jezične i kulturne baštine Istre, Muzička akademija sa Centrom za glazbenu djelatnost</w:t>
      </w:r>
      <w:r>
        <w:rPr>
          <w:rFonts w:ascii="Calibri" w:hAnsi="Calibri"/>
          <w:color w:val="FF0000"/>
          <w:sz w:val="24"/>
          <w:szCs w:val="24"/>
          <w:lang w:val="hr-HR"/>
        </w:rPr>
        <w:t xml:space="preserve">,  </w:t>
      </w:r>
      <w:r>
        <w:rPr>
          <w:rFonts w:ascii="Calibri" w:hAnsi="Calibri"/>
          <w:sz w:val="24"/>
          <w:szCs w:val="24"/>
          <w:lang w:val="hr-HR"/>
        </w:rPr>
        <w:t xml:space="preserve">Fakultet prirodnih znanosti, Fakultet informatike, Tehnički fakultet, </w:t>
      </w:r>
      <w:r>
        <w:rPr>
          <w:rFonts w:ascii="Calibri" w:hAnsi="Calibri"/>
          <w:sz w:val="24"/>
          <w:szCs w:val="24"/>
          <w:lang w:val="hr-HR"/>
        </w:rPr>
        <w:lastRenderedPageBreak/>
        <w:t xml:space="preserve">Medicinski fakultet, samostalni studij Dizajn i audiovizualne komunikacije, Znanstveno-tehnološki institut Visio, Sveučilišna knjižnica sa tri knjižnična ogranka pri fakultetima, Studentski centar, Centar za razvoj karijera, Centar za kompetencije u obrazovanju, Sveučilišni računski i informacijski centar, Centar za kulturološka i povijesna istraživanja socijalizma. </w:t>
      </w:r>
    </w:p>
    <w:p w14:paraId="7A954874" w14:textId="77777777" w:rsidR="008F3C9B" w:rsidRDefault="008F3C9B" w:rsidP="008F3C9B">
      <w:pPr>
        <w:pStyle w:val="MediumGrid21"/>
        <w:jc w:val="center"/>
        <w:rPr>
          <w:color w:val="FF0000"/>
          <w:sz w:val="24"/>
          <w:szCs w:val="24"/>
        </w:rPr>
      </w:pPr>
    </w:p>
    <w:p w14:paraId="4C0986BF" w14:textId="77777777" w:rsidR="008F3C9B" w:rsidRDefault="008F3C9B" w:rsidP="008F3C9B">
      <w:pPr>
        <w:jc w:val="both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Djelatnosti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Sveučilišta</w:t>
      </w:r>
      <w:proofErr w:type="spellEnd"/>
      <w:r>
        <w:rPr>
          <w:rFonts w:cstheme="minorHAnsi"/>
          <w:sz w:val="24"/>
        </w:rPr>
        <w:t xml:space="preserve">: </w:t>
      </w:r>
    </w:p>
    <w:p w14:paraId="248329ED" w14:textId="77777777" w:rsidR="008F3C9B" w:rsidRDefault="008F3C9B" w:rsidP="008F3C9B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visoko obrazovanje, </w:t>
      </w:r>
    </w:p>
    <w:p w14:paraId="56EC2916" w14:textId="77777777" w:rsidR="008F3C9B" w:rsidRDefault="008F3C9B" w:rsidP="008F3C9B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ustrojavanje i izvođenje sveučilišnih prijediplomskih studija, sveučilišnih diplomskih studija, sveučilišnih integriranih prijediplomskih i diplomskih studija te poslijediplomskih sveučilišnih specijalističkih studija i doktorskih studija,  </w:t>
      </w:r>
    </w:p>
    <w:p w14:paraId="3CF10F7A" w14:textId="77777777" w:rsidR="008F3C9B" w:rsidRDefault="008F3C9B" w:rsidP="008F3C9B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ustrojavanje i izvođenje stručnih prijediplomskih studija, stručnih diplomskih studij i stručnih kratkih studija, provedba programa stručne prakse, </w:t>
      </w:r>
    </w:p>
    <w:p w14:paraId="06EB9709" w14:textId="77777777" w:rsidR="008F3C9B" w:rsidRDefault="008F3C9B" w:rsidP="008F3C9B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ustrojavanje i izvođenje programa stručnog usavršavanja za potrebe cjeloživotnog učenja  i </w:t>
      </w:r>
    </w:p>
    <w:p w14:paraId="170DF456" w14:textId="77777777" w:rsidR="008F3C9B" w:rsidRDefault="008F3C9B" w:rsidP="008F3C9B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obavljanje znanstvene, umjetničke i stručne djelatnosti. </w:t>
      </w:r>
    </w:p>
    <w:p w14:paraId="0D634656" w14:textId="77777777" w:rsidR="008F3C9B" w:rsidRDefault="008F3C9B" w:rsidP="008F3C9B">
      <w:pPr>
        <w:jc w:val="both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Ostale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djelatnosti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Sveučilišta</w:t>
      </w:r>
      <w:proofErr w:type="spellEnd"/>
      <w:r>
        <w:rPr>
          <w:rFonts w:cstheme="minorHAnsi"/>
          <w:sz w:val="24"/>
        </w:rPr>
        <w:t xml:space="preserve">: </w:t>
      </w:r>
    </w:p>
    <w:p w14:paraId="348E0279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izdavačka, tiskarska, knjižnična i informatička djelatnost, </w:t>
      </w:r>
    </w:p>
    <w:p w14:paraId="47019C65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izrada stručnih mišljenja, vještačenja, ekspertiza i elaborata te pružanje savjetodavnih usluga,</w:t>
      </w:r>
    </w:p>
    <w:p w14:paraId="23D9B0A0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arheološka iskapanja, </w:t>
      </w:r>
    </w:p>
    <w:p w14:paraId="7159AD1C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organiziranje i održavanje znanstvenih skupova, savjetovanja, konferencija, seminara, koncerata, umjetničkih izložbi, javno prikazivanje i izvođenje umjetničkih djela i drugo, </w:t>
      </w:r>
    </w:p>
    <w:p w14:paraId="1852F3D9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smještaj i prehrana studenata te posredovanje u zapošljavanju studenata, </w:t>
      </w:r>
    </w:p>
    <w:p w14:paraId="41619C3B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upravljanje sveučilišnim nekretninama, najam nekretnina i opreme,  </w:t>
      </w:r>
    </w:p>
    <w:p w14:paraId="58B35973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kulturne i sportske aktivnosti, </w:t>
      </w:r>
    </w:p>
    <w:p w14:paraId="737B7EB2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djelatnost ranog i predškolskog odgoja i obrazovanja, </w:t>
      </w:r>
    </w:p>
    <w:p w14:paraId="63B85E69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stručno savjetovanje,   </w:t>
      </w:r>
    </w:p>
    <w:p w14:paraId="330AC3A1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transfer tehnologija u gospodarstvo i zajednicu, </w:t>
      </w:r>
    </w:p>
    <w:p w14:paraId="3EFFB707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obavljanje znanstvenog i visokostručnog rada uz uvjete utvrđene posebnim propisima, </w:t>
      </w:r>
    </w:p>
    <w:p w14:paraId="731D6294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bibliotečnu i informatičku djelatnost za potrebe nastave, znanstvenog i stručnog rada, </w:t>
      </w:r>
    </w:p>
    <w:p w14:paraId="495BBC34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stručne poslove zaštite okoliša, </w:t>
      </w:r>
    </w:p>
    <w:p w14:paraId="5F4FFB11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osnivanje (studentskih) poduzetničkih inkubatora/spin-off i dr.,  </w:t>
      </w:r>
    </w:p>
    <w:p w14:paraId="1A5FB5C3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usluge informacijskog društva, </w:t>
      </w:r>
    </w:p>
    <w:p w14:paraId="64CCB39C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djelatnost (izrada i promet) audiovizualnih djela,</w:t>
      </w:r>
    </w:p>
    <w:p w14:paraId="1C13433D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maloprodaja knjiga, drugih tiskanih djela, pribora, suvenira i slično, </w:t>
      </w:r>
    </w:p>
    <w:p w14:paraId="2A072D4A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djelatnost stručnog nadzora u području informatike, računarstva, elektrotehnike i strojarstva, monitoring i analiza informacijskih sustava u smislu njihova poboljšanja i optimizacije, </w:t>
      </w:r>
    </w:p>
    <w:p w14:paraId="70613736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djelatnost računalnog programiranja, dostavljanja i održavanja informatičkih i softverskih rješenja, savjetovanja iz područja informatike, upravljanja i analize podataka, te provođenja s time povezanih edukacija, </w:t>
      </w:r>
    </w:p>
    <w:p w14:paraId="5C900FD2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monitoring i analizu prometnih sustava u smislu njihova poboljšanja i optimizacije, </w:t>
      </w:r>
    </w:p>
    <w:p w14:paraId="1DBBD936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monitoring živih bogatstava, monitoring kvalitete mora, uzgoj mlađi, održavanje akvarija, formiranje znanstvenih zbirki, </w:t>
      </w:r>
    </w:p>
    <w:p w14:paraId="4A88B200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savjetovanje i izradba elaborata za uvođenje sustava upravljanja kvalitetom, sustava upravljanja zdravljem i sigurnošću, sustava upravljanja zaštitom okoliša, sustava upravljanja informacijskom sigurnošću, sustava financijskog upravljanja i kvalitete, sustava upravljanja u području prirodnih i okolišnih znanosti, posebice morskih ekosustava, </w:t>
      </w:r>
    </w:p>
    <w:p w14:paraId="79218B7B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potvrđivanje (certificiranje) sustava upravljanja, </w:t>
      </w:r>
    </w:p>
    <w:p w14:paraId="16F0D397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analize i upravljanja rizicima, upravljanja projektima i konfiguracijama, upravljanja vrijednostima, upravljanja energijom i promociju društvene odgovornosti, </w:t>
      </w:r>
    </w:p>
    <w:p w14:paraId="2FF1FC88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stručno usavršavanje poljoprivrednika, širenje znanja i suradnja s gospodarskim sektorom, </w:t>
      </w:r>
    </w:p>
    <w:p w14:paraId="7171BB7B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stručno i poslovno savjetovanje, organiziranje stručnih i znanstvenih savjetovanja, </w:t>
      </w:r>
    </w:p>
    <w:p w14:paraId="333241DD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prevoditeljske djelatnosti, </w:t>
      </w:r>
    </w:p>
    <w:p w14:paraId="2A158F95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organizacija skupova i </w:t>
      </w:r>
    </w:p>
    <w:p w14:paraId="183207DF" w14:textId="77777777" w:rsidR="008F3C9B" w:rsidRDefault="008F3C9B" w:rsidP="008F3C9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pripremanje hrane i pružanje usluga prehrane, pripremanje pića i napitaka i pružanje usluga smještaja, prehrana studenata, posredovanje i organizacija prehrane studenata, prodaja i posredovanje ugostiteljskih usluga.  </w:t>
      </w:r>
    </w:p>
    <w:p w14:paraId="5264A717" w14:textId="77777777" w:rsidR="008F3C9B" w:rsidRDefault="008F3C9B" w:rsidP="008F3C9B">
      <w:pPr>
        <w:pStyle w:val="MediumGrid21"/>
        <w:rPr>
          <w:color w:val="FF0000"/>
          <w:sz w:val="24"/>
          <w:szCs w:val="24"/>
        </w:rPr>
      </w:pPr>
    </w:p>
    <w:p w14:paraId="7A6AF638" w14:textId="77777777" w:rsidR="008F3C9B" w:rsidRDefault="008F3C9B" w:rsidP="008F3C9B">
      <w:pPr>
        <w:pStyle w:val="MediumGrid21"/>
        <w:jc w:val="center"/>
        <w:rPr>
          <w:color w:val="FF0000"/>
          <w:sz w:val="24"/>
          <w:szCs w:val="24"/>
        </w:rPr>
      </w:pPr>
    </w:p>
    <w:p w14:paraId="7474AC84" w14:textId="77777777" w:rsidR="008F3C9B" w:rsidRDefault="008F3C9B" w:rsidP="008F3C9B">
      <w:pPr>
        <w:autoSpaceDE w:val="0"/>
        <w:ind w:firstLine="720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Sastavnice integriranog Sveučilišta Jurja Dobrile u Puli ustrojavaju i izvode sveučilišne i stručne prijediplomske, integrirane prijediplomske i diplomske studije, diplomske studije u društvenom, humanističkom i umjetničkom području, kao i u području prirodnihi , tehničkih znanosti, biomedicine i zdravstva. Također se izvode sveučilišni specijalistički i doktorski studiji zaokružujući cjelokupnu vertikalu u sustavu visokog obrazovanja. Sveučilište provodi i programe cjeloživotnoga obrazovanja koji se mogu integrirati kroz bodovni sustav u sve razine sveučilišnih studija. Sveučilište uz nastavnu, provodi znanstveno-istraživačku, umjetničku i stručnu djelatnost u suradnji sa jedinicama lokalne i regionalne samouprave te razvija niz programa međunarodne suradnje i mobilnosti, sve uz potporu informatičke, knjižnične i izdavačke djelatnosti. </w:t>
      </w:r>
    </w:p>
    <w:p w14:paraId="3B0B2CA1" w14:textId="77777777" w:rsidR="008F3C9B" w:rsidRDefault="008F3C9B" w:rsidP="008F3C9B">
      <w:pPr>
        <w:ind w:firstLine="720"/>
        <w:jc w:val="both"/>
        <w:rPr>
          <w:rFonts w:ascii="Calibri" w:hAnsi="Calibri"/>
          <w:color w:val="000000" w:themeColor="text1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Studentski centar je pravna osoba  koja djeluje na ostvarivanju cjelovitosti i potrebnog stupnja studentskoga standarda u sustavu visoke naobrazbe. Osnovan je 1. srpnja 2007. godine kao samostalna ustanova, ali sukladno principu integriranoga Sveučilišta, odlukom Senata od 1. siječnja 2008. godine, djeluje kao sastavnica u sklopu Sveučilišta Jurja Dobrile u Puli. Prema rješenju Trgovačkog suda u Pazinu, od 30.12.2010.g., Studentski centar Pula posluje kao samostalna pravna osoba s istim nazivom. Osnivač Studentskog centra Pula je Sveučilište. Studentski centar upravlja Studentskim domom i restoranom s pizzeriom, otvorenim 29. rujna 2015.g. čime je znatno poboljšan studentski standard u Puli. Projekt proširenja studentskih smještajnih kapaciteta za dodatnih 248 ležaja, prvenstveno namijenjenih studentima slabijeg </w:t>
      </w:r>
      <w:r>
        <w:rPr>
          <w:rFonts w:ascii="Calibri" w:hAnsi="Calibri"/>
          <w:sz w:val="24"/>
          <w:szCs w:val="24"/>
          <w:lang w:val="hr-HR"/>
        </w:rPr>
        <w:lastRenderedPageBreak/>
        <w:t xml:space="preserve">socio-ekonomskog statusa i studentima s invaliditetom tijekom 2021.g. obilježio je dovršetak građevinskih radova na novim paviljonima „2“ i „3“ Studentskog doma Pula te je tijekom 2022. izvršeno njihovo opremanje. Studentski servis koji djeluje u sklopu Studentskog centra omogućuje studentima i učenicima završnih razreda srednjih škola privremeno i povremeno zapošljavanje te im </w:t>
      </w:r>
      <w:r>
        <w:rPr>
          <w:rFonts w:ascii="Calibri" w:hAnsi="Calibri"/>
          <w:color w:val="000000" w:themeColor="text1"/>
          <w:sz w:val="24"/>
          <w:szCs w:val="24"/>
          <w:lang w:val="hr-HR"/>
        </w:rPr>
        <w:t xml:space="preserve">tako stečenim prihodima osigurava dodatno poboljšanje </w:t>
      </w:r>
      <w:r>
        <w:rPr>
          <w:rFonts w:ascii="Calibri" w:hAnsi="Calibri"/>
          <w:color w:val="ED7D31" w:themeColor="accent2"/>
          <w:sz w:val="24"/>
          <w:szCs w:val="24"/>
          <w:lang w:val="hr-HR"/>
        </w:rPr>
        <w:t xml:space="preserve"> </w:t>
      </w:r>
      <w:r>
        <w:rPr>
          <w:rFonts w:ascii="Calibri" w:hAnsi="Calibri"/>
          <w:color w:val="000000" w:themeColor="text1"/>
          <w:sz w:val="24"/>
          <w:szCs w:val="24"/>
          <w:lang w:val="hr-HR"/>
        </w:rPr>
        <w:t>osobnog standarda.</w:t>
      </w:r>
      <w:r>
        <w:rPr>
          <w:rFonts w:ascii="Calibri" w:hAnsi="Calibri"/>
          <w:color w:val="000000" w:themeColor="text1"/>
          <w:lang w:val="hr-HR"/>
        </w:rPr>
        <w:t xml:space="preserve">  </w:t>
      </w:r>
      <w:r>
        <w:rPr>
          <w:rFonts w:ascii="Calibri" w:hAnsi="Calibri"/>
          <w:color w:val="000000" w:themeColor="text1"/>
          <w:sz w:val="24"/>
          <w:szCs w:val="24"/>
          <w:lang w:val="hr-HR"/>
        </w:rPr>
        <w:t>Studentski centar svoju aktivnost usmjerava i na razvoj ostalih studentskih aktivnosti - kulturoloških, istraživačkih, sportskih i zabavnih te podupire djelovanje Studentskog zbora u Puli.</w:t>
      </w:r>
    </w:p>
    <w:p w14:paraId="36BBECE3" w14:textId="77777777" w:rsidR="008F3C9B" w:rsidRDefault="008F3C9B" w:rsidP="008F3C9B">
      <w:pPr>
        <w:ind w:firstLine="720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Tijekom 2024. godine,  sa očekivanim nastavkom i u predstojećem obračunskom razdoblju pokrenute su aktivnosti na kapitalnim projektima čiji je cilj </w:t>
      </w:r>
      <w:r>
        <w:rPr>
          <w:rFonts w:ascii="Calibri" w:eastAsia="Times New Roman" w:hAnsi="Calibri"/>
          <w:sz w:val="24"/>
          <w:szCs w:val="24"/>
          <w:lang w:val="hr-HR" w:eastAsia="hr-HR"/>
        </w:rPr>
        <w:t xml:space="preserve">unaprijediti prostorne uvjete studija, nastavnog, istraživačkog, stručnog i administrativnog rada na Sveučilištu i pridonijeti time kvaliteti svih procesa pri Sveučilištu, koristeći osim tekućih prihoda poslovanja i prenesene viškove iz prethodnih razdoblja. </w:t>
      </w:r>
    </w:p>
    <w:p w14:paraId="627B967B" w14:textId="77777777" w:rsidR="008F3C9B" w:rsidRDefault="008F3C9B" w:rsidP="008F3C9B">
      <w:pPr>
        <w:ind w:firstLine="720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Sveučilište Jurja Dobrile u Puli u okviru obavljanja svoje registrirane djelatnosti obveznik je obračunavanja i plaćanja PDV-a, oslobođen je obračunavanja i plaćanja PDV-a za obavljanje onih djelatnosti za koje je to propisano zakonskim odredbama Zakona o porezu na dodanu vrijednost (prvenstveno izvođenje akreditiranih studijskih programa, djelatnost studentskog smještaja i prehrane).</w:t>
      </w:r>
    </w:p>
    <w:p w14:paraId="3A48DA9B" w14:textId="77777777" w:rsidR="008F3C9B" w:rsidRDefault="008F3C9B" w:rsidP="008F3C9B">
      <w:pPr>
        <w:ind w:firstLine="720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eastAsia="Times New Roman" w:hAnsi="Calibri"/>
          <w:sz w:val="24"/>
          <w:szCs w:val="24"/>
          <w:lang w:val="hr-HR" w:eastAsia="hr-HR"/>
        </w:rPr>
        <w:t>Od 01. listopada 2021. godine funkciju Rektora obavlja prof. dr.sc. Marinko Škare.</w:t>
      </w:r>
    </w:p>
    <w:p w14:paraId="17F731B2" w14:textId="77777777" w:rsidR="00B629C3" w:rsidRDefault="00B629C3" w:rsidP="008F3C9B">
      <w:pPr>
        <w:rPr>
          <w:rFonts w:ascii="Calibri" w:eastAsia="Times New Roman" w:hAnsi="Calibri"/>
          <w:sz w:val="24"/>
          <w:szCs w:val="24"/>
          <w:lang w:val="hr-HR" w:eastAsia="hr-HR"/>
        </w:rPr>
        <w:sectPr w:rsidR="00B629C3" w:rsidSect="00805D95">
          <w:footerReference w:type="default" r:id="rId8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013A34C9" w14:textId="77777777" w:rsidR="005E784D" w:rsidRPr="0026232C" w:rsidRDefault="005E784D" w:rsidP="0026232C">
      <w:pPr>
        <w:ind w:firstLine="720"/>
        <w:rPr>
          <w:rFonts w:ascii="Calibri" w:eastAsia="Times New Roman" w:hAnsi="Calibri"/>
          <w:sz w:val="24"/>
          <w:szCs w:val="24"/>
          <w:lang w:val="hr-HR" w:eastAsia="hr-HR"/>
        </w:rPr>
      </w:pPr>
      <w:r w:rsidRPr="00AD6A19">
        <w:rPr>
          <w:b/>
          <w:i/>
          <w:sz w:val="24"/>
          <w:szCs w:val="24"/>
          <w:u w:val="single"/>
          <w:lang w:val="hr-HR"/>
        </w:rPr>
        <w:lastRenderedPageBreak/>
        <w:t>Bilješke uz Bilancu</w:t>
      </w:r>
    </w:p>
    <w:p w14:paraId="3107C28F" w14:textId="77777777" w:rsidR="005E784D" w:rsidRPr="00AD6A19" w:rsidRDefault="005E784D" w:rsidP="0026232C">
      <w:pPr>
        <w:ind w:firstLine="720"/>
        <w:rPr>
          <w:b/>
          <w:i/>
          <w:sz w:val="24"/>
          <w:szCs w:val="24"/>
          <w:lang w:val="hr-HR"/>
        </w:rPr>
      </w:pPr>
      <w:r w:rsidRPr="00AD6A19">
        <w:rPr>
          <w:b/>
          <w:i/>
          <w:sz w:val="24"/>
          <w:szCs w:val="24"/>
          <w:lang w:val="hr-HR"/>
        </w:rPr>
        <w:t>POPIS UGOVORNIH OBVEZA</w:t>
      </w:r>
    </w:p>
    <w:p w14:paraId="11BFC2FE" w14:textId="77777777" w:rsidR="00987540" w:rsidRPr="00A6075F" w:rsidRDefault="00987540" w:rsidP="00987540">
      <w:pPr>
        <w:pStyle w:val="Default"/>
        <w:spacing w:line="276" w:lineRule="auto"/>
        <w:ind w:left="7788" w:firstLine="708"/>
      </w:pPr>
      <w:bookmarkStart w:id="0" w:name="_Hlk522279742"/>
    </w:p>
    <w:p w14:paraId="04A83D7E" w14:textId="77777777" w:rsidR="00987540" w:rsidRDefault="00987540" w:rsidP="00987540">
      <w:pPr>
        <w:rPr>
          <w:rFonts w:cstheme="minorHAnsi"/>
          <w:sz w:val="24"/>
          <w:szCs w:val="24"/>
          <w:lang w:val="hr-HR"/>
        </w:rPr>
      </w:pPr>
      <w:r w:rsidRPr="00C840BE">
        <w:rPr>
          <w:rFonts w:cstheme="minorHAnsi"/>
          <w:sz w:val="24"/>
          <w:szCs w:val="24"/>
          <w:lang w:val="hr-HR"/>
        </w:rPr>
        <w:t>Popis predmeta nabave koji su pokrenuti u ranijim godinama, te su u statusu neizvršeni ili izvršeni (fakturirani i neplaćeni ili nefakturirani) po  sklopljenim Ugovorima/izdanoj narudžbenici na dan 31.12.202</w:t>
      </w:r>
      <w:r w:rsidR="00A92CA4">
        <w:rPr>
          <w:rFonts w:cstheme="minorHAnsi"/>
          <w:sz w:val="24"/>
          <w:szCs w:val="24"/>
          <w:lang w:val="hr-HR"/>
        </w:rPr>
        <w:t>4</w:t>
      </w:r>
      <w:r w:rsidRPr="00C840BE">
        <w:rPr>
          <w:rFonts w:cstheme="minorHAnsi"/>
          <w:sz w:val="24"/>
          <w:szCs w:val="24"/>
          <w:lang w:val="hr-HR"/>
        </w:rPr>
        <w:t>.:</w:t>
      </w:r>
    </w:p>
    <w:p w14:paraId="454BB0E0" w14:textId="77777777" w:rsidR="000324B9" w:rsidRDefault="00FE211E" w:rsidP="00987540">
      <w:r w:rsidRPr="00FE211E">
        <w:rPr>
          <w:noProof/>
        </w:rPr>
        <w:drawing>
          <wp:inline distT="0" distB="0" distL="0" distR="0" wp14:anchorId="03033B87" wp14:editId="2E0F5E7F">
            <wp:extent cx="8258810" cy="4475065"/>
            <wp:effectExtent l="0" t="0" r="889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47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D5603" w14:textId="77777777" w:rsidR="00EB5633" w:rsidRPr="00C840BE" w:rsidRDefault="00FE211E" w:rsidP="00987540">
      <w:pPr>
        <w:rPr>
          <w:rFonts w:cstheme="minorHAnsi"/>
          <w:sz w:val="24"/>
          <w:szCs w:val="24"/>
          <w:lang w:val="hr-HR"/>
        </w:rPr>
      </w:pPr>
      <w:r w:rsidRPr="00FE211E">
        <w:rPr>
          <w:noProof/>
        </w:rPr>
        <w:lastRenderedPageBreak/>
        <w:drawing>
          <wp:inline distT="0" distB="0" distL="0" distR="0" wp14:anchorId="1EA8E750" wp14:editId="50BEA2E1">
            <wp:extent cx="8258810" cy="4777518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77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76957AD" w14:textId="77777777" w:rsidR="001824C1" w:rsidRDefault="001824C1">
      <w:r w:rsidRPr="001824C1">
        <w:t xml:space="preserve">  </w:t>
      </w:r>
    </w:p>
    <w:p w14:paraId="1F557698" w14:textId="77777777" w:rsidR="001824C1" w:rsidRDefault="001824C1">
      <w:r w:rsidRPr="001824C1">
        <w:t xml:space="preserve">  </w:t>
      </w:r>
    </w:p>
    <w:p w14:paraId="2CB36A87" w14:textId="77777777" w:rsidR="001824C1" w:rsidRPr="00FE211E" w:rsidRDefault="00EB5633">
      <w:r>
        <w:rPr>
          <w:noProof/>
          <w:lang w:val="hr-HR" w:eastAsia="hr-HR"/>
        </w:rPr>
        <w:br w:type="page"/>
      </w:r>
    </w:p>
    <w:p w14:paraId="7A0A978E" w14:textId="77777777" w:rsidR="005E784D" w:rsidRPr="00AD6A19" w:rsidRDefault="00987540" w:rsidP="005E784D">
      <w:pPr>
        <w:rPr>
          <w:b/>
          <w:i/>
          <w:sz w:val="24"/>
          <w:szCs w:val="24"/>
          <w:lang w:val="hr-HR"/>
        </w:rPr>
      </w:pPr>
      <w:r w:rsidRPr="00AD6A19">
        <w:rPr>
          <w:b/>
          <w:i/>
          <w:sz w:val="24"/>
          <w:szCs w:val="24"/>
          <w:lang w:val="hr-HR"/>
        </w:rPr>
        <w:lastRenderedPageBreak/>
        <w:t>POPIS JAMSTAVA</w:t>
      </w:r>
    </w:p>
    <w:p w14:paraId="03650C9D" w14:textId="77777777" w:rsidR="00987540" w:rsidRDefault="00987540" w:rsidP="00987540">
      <w:pPr>
        <w:jc w:val="both"/>
        <w:rPr>
          <w:rFonts w:ascii="Calibri Light" w:hAnsi="Calibri Light" w:cs="Calibri Light"/>
          <w:bCs/>
          <w:iCs/>
          <w:sz w:val="24"/>
          <w:szCs w:val="24"/>
          <w:lang w:val="it-IT"/>
        </w:rPr>
      </w:pPr>
      <w:r w:rsidRPr="00C42E89">
        <w:rPr>
          <w:rFonts w:ascii="Calibri Light" w:hAnsi="Calibri Light" w:cs="Calibri Light"/>
          <w:bCs/>
          <w:iCs/>
          <w:sz w:val="24"/>
          <w:szCs w:val="24"/>
          <w:lang w:val="it-IT"/>
        </w:rPr>
        <w:t xml:space="preserve">U </w:t>
      </w:r>
      <w:proofErr w:type="spellStart"/>
      <w:r w:rsidRPr="00C42E89">
        <w:rPr>
          <w:rFonts w:ascii="Calibri Light" w:hAnsi="Calibri Light" w:cs="Calibri Light"/>
          <w:bCs/>
          <w:iCs/>
          <w:sz w:val="24"/>
          <w:szCs w:val="24"/>
          <w:lang w:val="it-IT"/>
        </w:rPr>
        <w:t>nastavku</w:t>
      </w:r>
      <w:proofErr w:type="spellEnd"/>
      <w:r w:rsidRPr="00C42E89">
        <w:rPr>
          <w:rFonts w:ascii="Calibri Light" w:hAnsi="Calibri Light" w:cs="Calibri Light"/>
          <w:bCs/>
          <w:iCs/>
          <w:sz w:val="24"/>
          <w:szCs w:val="24"/>
          <w:lang w:val="it-IT"/>
        </w:rPr>
        <w:t xml:space="preserve"> </w:t>
      </w:r>
      <w:proofErr w:type="spellStart"/>
      <w:r w:rsidRPr="00C42E89">
        <w:rPr>
          <w:rFonts w:ascii="Calibri Light" w:hAnsi="Calibri Light" w:cs="Calibri Light"/>
          <w:bCs/>
          <w:iCs/>
          <w:sz w:val="24"/>
          <w:szCs w:val="24"/>
          <w:lang w:val="it-IT"/>
        </w:rPr>
        <w:t>je</w:t>
      </w:r>
      <w:proofErr w:type="spellEnd"/>
      <w:r w:rsidRPr="00C42E89">
        <w:rPr>
          <w:rFonts w:ascii="Calibri Light" w:hAnsi="Calibri Light" w:cs="Calibri Light"/>
          <w:bCs/>
          <w:iCs/>
          <w:sz w:val="24"/>
          <w:szCs w:val="24"/>
          <w:lang w:val="it-IT"/>
        </w:rPr>
        <w:t xml:space="preserve"> </w:t>
      </w:r>
      <w:proofErr w:type="spellStart"/>
      <w:r w:rsidRPr="00C42E89">
        <w:rPr>
          <w:rFonts w:ascii="Calibri Light" w:hAnsi="Calibri Light" w:cs="Calibri Light"/>
          <w:bCs/>
          <w:iCs/>
          <w:sz w:val="24"/>
          <w:szCs w:val="24"/>
          <w:lang w:val="it-IT"/>
        </w:rPr>
        <w:t>naveden</w:t>
      </w:r>
      <w:proofErr w:type="spellEnd"/>
      <w:r w:rsidRPr="00C42E89">
        <w:rPr>
          <w:rFonts w:ascii="Calibri Light" w:hAnsi="Calibri Light" w:cs="Calibri Light"/>
          <w:bCs/>
          <w:iCs/>
          <w:sz w:val="24"/>
          <w:szCs w:val="24"/>
          <w:lang w:val="it-IT"/>
        </w:rPr>
        <w:t xml:space="preserve"> </w:t>
      </w:r>
      <w:proofErr w:type="spellStart"/>
      <w:r w:rsidRPr="00C42E89">
        <w:rPr>
          <w:rFonts w:ascii="Calibri Light" w:hAnsi="Calibri Light" w:cs="Calibri Light"/>
          <w:bCs/>
          <w:iCs/>
          <w:sz w:val="24"/>
          <w:szCs w:val="24"/>
          <w:lang w:val="it-IT"/>
        </w:rPr>
        <w:t>popis</w:t>
      </w:r>
      <w:proofErr w:type="spellEnd"/>
      <w:r w:rsidRPr="00C42E89">
        <w:rPr>
          <w:rFonts w:ascii="Calibri Light" w:hAnsi="Calibri Light" w:cs="Calibri Light"/>
          <w:bCs/>
          <w:iCs/>
          <w:sz w:val="24"/>
          <w:szCs w:val="24"/>
          <w:lang w:val="it-IT"/>
        </w:rPr>
        <w:t xml:space="preserve"> </w:t>
      </w:r>
      <w:proofErr w:type="spellStart"/>
      <w:r w:rsidRPr="00C42E89">
        <w:rPr>
          <w:rFonts w:ascii="Calibri Light" w:hAnsi="Calibri Light" w:cs="Calibri Light"/>
          <w:bCs/>
          <w:iCs/>
          <w:sz w:val="24"/>
          <w:szCs w:val="24"/>
          <w:lang w:val="it-IT"/>
        </w:rPr>
        <w:t>bankarskih</w:t>
      </w:r>
      <w:proofErr w:type="spellEnd"/>
      <w:r w:rsidRPr="00C42E89">
        <w:rPr>
          <w:rFonts w:ascii="Calibri Light" w:hAnsi="Calibri Light" w:cs="Calibri Light"/>
          <w:bCs/>
          <w:iCs/>
          <w:sz w:val="24"/>
          <w:szCs w:val="24"/>
          <w:lang w:val="it-IT"/>
        </w:rPr>
        <w:t xml:space="preserve"> </w:t>
      </w:r>
      <w:proofErr w:type="spellStart"/>
      <w:r w:rsidRPr="00C42E89">
        <w:rPr>
          <w:rFonts w:ascii="Calibri Light" w:hAnsi="Calibri Light" w:cs="Calibri Light"/>
          <w:bCs/>
          <w:iCs/>
          <w:sz w:val="24"/>
          <w:szCs w:val="24"/>
          <w:lang w:val="it-IT"/>
        </w:rPr>
        <w:t>garancija</w:t>
      </w:r>
      <w:proofErr w:type="spellEnd"/>
      <w:r w:rsidRPr="00C42E89">
        <w:rPr>
          <w:rFonts w:ascii="Calibri Light" w:hAnsi="Calibri Light" w:cs="Calibri Light"/>
          <w:bCs/>
          <w:iCs/>
          <w:sz w:val="24"/>
          <w:szCs w:val="24"/>
          <w:lang w:val="it-IT"/>
        </w:rPr>
        <w:t xml:space="preserve"> i </w:t>
      </w:r>
      <w:proofErr w:type="spellStart"/>
      <w:r w:rsidRPr="00C42E89">
        <w:rPr>
          <w:rFonts w:ascii="Calibri Light" w:hAnsi="Calibri Light" w:cs="Calibri Light"/>
          <w:bCs/>
          <w:iCs/>
          <w:sz w:val="24"/>
          <w:szCs w:val="24"/>
          <w:lang w:val="it-IT"/>
        </w:rPr>
        <w:t>zadužnica</w:t>
      </w:r>
      <w:proofErr w:type="spellEnd"/>
      <w:r w:rsidRPr="00C42E89">
        <w:rPr>
          <w:rFonts w:ascii="Calibri Light" w:hAnsi="Calibri Light" w:cs="Calibri Light"/>
          <w:bCs/>
          <w:iCs/>
          <w:sz w:val="24"/>
          <w:szCs w:val="24"/>
          <w:lang w:val="it-IT"/>
        </w:rPr>
        <w:t xml:space="preserve"> </w:t>
      </w:r>
      <w:proofErr w:type="spellStart"/>
      <w:r w:rsidRPr="00C42E89">
        <w:rPr>
          <w:rFonts w:ascii="Calibri Light" w:hAnsi="Calibri Light" w:cs="Calibri Light"/>
          <w:bCs/>
          <w:iCs/>
          <w:sz w:val="24"/>
          <w:szCs w:val="24"/>
          <w:lang w:val="it-IT"/>
        </w:rPr>
        <w:t>aktivnih</w:t>
      </w:r>
      <w:proofErr w:type="spellEnd"/>
      <w:r w:rsidRPr="00C42E89">
        <w:rPr>
          <w:rFonts w:ascii="Calibri Light" w:hAnsi="Calibri Light" w:cs="Calibri Light"/>
          <w:bCs/>
          <w:iCs/>
          <w:sz w:val="24"/>
          <w:szCs w:val="24"/>
          <w:lang w:val="it-IT"/>
        </w:rPr>
        <w:t xml:space="preserve"> na </w:t>
      </w:r>
      <w:proofErr w:type="spellStart"/>
      <w:r w:rsidRPr="00C42E89">
        <w:rPr>
          <w:rFonts w:ascii="Calibri Light" w:hAnsi="Calibri Light" w:cs="Calibri Light"/>
          <w:bCs/>
          <w:iCs/>
          <w:sz w:val="24"/>
          <w:szCs w:val="24"/>
          <w:lang w:val="it-IT"/>
        </w:rPr>
        <w:t>dan</w:t>
      </w:r>
      <w:proofErr w:type="spellEnd"/>
      <w:r w:rsidRPr="00C42E89">
        <w:rPr>
          <w:rFonts w:ascii="Calibri Light" w:hAnsi="Calibri Light" w:cs="Calibri Light"/>
          <w:bCs/>
          <w:iCs/>
          <w:sz w:val="24"/>
          <w:szCs w:val="24"/>
          <w:lang w:val="it-IT"/>
        </w:rPr>
        <w:t xml:space="preserve"> 31.12.202</w:t>
      </w:r>
      <w:r w:rsidR="00421F34">
        <w:rPr>
          <w:rFonts w:ascii="Calibri Light" w:hAnsi="Calibri Light" w:cs="Calibri Light"/>
          <w:bCs/>
          <w:iCs/>
          <w:sz w:val="24"/>
          <w:szCs w:val="24"/>
          <w:lang w:val="it-IT"/>
        </w:rPr>
        <w:t>4</w:t>
      </w:r>
      <w:r w:rsidRPr="00C42E89">
        <w:rPr>
          <w:rFonts w:ascii="Calibri Light" w:hAnsi="Calibri Light" w:cs="Calibri Light"/>
          <w:bCs/>
          <w:iCs/>
          <w:sz w:val="24"/>
          <w:szCs w:val="24"/>
          <w:lang w:val="it-IT"/>
        </w:rPr>
        <w:t>.</w:t>
      </w:r>
    </w:p>
    <w:p w14:paraId="56A19769" w14:textId="77777777" w:rsidR="00A76DB9" w:rsidRDefault="00A76DB9" w:rsidP="00987540">
      <w:pPr>
        <w:jc w:val="both"/>
        <w:rPr>
          <w:rFonts w:ascii="Calibri Light" w:hAnsi="Calibri Light" w:cs="Calibri Light"/>
          <w:bCs/>
          <w:iCs/>
          <w:sz w:val="24"/>
          <w:szCs w:val="24"/>
          <w:lang w:val="it-IT"/>
        </w:rPr>
      </w:pPr>
    </w:p>
    <w:p w14:paraId="103A6FB7" w14:textId="77777777" w:rsidR="00A76DB9" w:rsidRDefault="00FE211E" w:rsidP="00987540">
      <w:pPr>
        <w:jc w:val="both"/>
        <w:rPr>
          <w:rFonts w:ascii="Calibri Light" w:hAnsi="Calibri Light" w:cs="Calibri Light"/>
          <w:bCs/>
          <w:iCs/>
          <w:sz w:val="24"/>
          <w:szCs w:val="24"/>
          <w:lang w:val="it-IT"/>
        </w:rPr>
      </w:pPr>
      <w:r w:rsidRPr="00FE211E">
        <w:rPr>
          <w:noProof/>
        </w:rPr>
        <w:drawing>
          <wp:inline distT="0" distB="0" distL="0" distR="0" wp14:anchorId="3C7B8222" wp14:editId="693C1782">
            <wp:extent cx="8258810" cy="4851799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85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C676B" w14:textId="77777777" w:rsidR="00FE211E" w:rsidRDefault="00FE211E" w:rsidP="00987540">
      <w:pPr>
        <w:jc w:val="both"/>
        <w:rPr>
          <w:rFonts w:ascii="Calibri Light" w:hAnsi="Calibri Light" w:cs="Calibri Light"/>
          <w:bCs/>
          <w:iCs/>
          <w:sz w:val="24"/>
          <w:szCs w:val="24"/>
          <w:lang w:val="it-IT"/>
        </w:rPr>
      </w:pPr>
      <w:r w:rsidRPr="00FE211E">
        <w:rPr>
          <w:noProof/>
        </w:rPr>
        <w:lastRenderedPageBreak/>
        <w:drawing>
          <wp:inline distT="0" distB="0" distL="0" distR="0" wp14:anchorId="415EC92B" wp14:editId="6C584285">
            <wp:extent cx="8258810" cy="4468762"/>
            <wp:effectExtent l="0" t="0" r="889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4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84698" w14:textId="77777777" w:rsidR="00A76DB9" w:rsidRDefault="00A76DB9" w:rsidP="00987540">
      <w:pPr>
        <w:jc w:val="both"/>
        <w:rPr>
          <w:rFonts w:ascii="Calibri Light" w:hAnsi="Calibri Light" w:cs="Calibri Light"/>
          <w:bCs/>
          <w:iCs/>
          <w:sz w:val="24"/>
          <w:szCs w:val="24"/>
          <w:lang w:val="it-IT"/>
        </w:rPr>
      </w:pPr>
    </w:p>
    <w:p w14:paraId="0738FD14" w14:textId="77777777" w:rsidR="00A76DB9" w:rsidRDefault="00A76DB9" w:rsidP="00987540">
      <w:pPr>
        <w:jc w:val="both"/>
        <w:rPr>
          <w:rFonts w:ascii="Calibri Light" w:hAnsi="Calibri Light" w:cs="Calibri Light"/>
          <w:bCs/>
          <w:iCs/>
          <w:sz w:val="24"/>
          <w:szCs w:val="24"/>
          <w:lang w:val="it-IT"/>
        </w:rPr>
      </w:pPr>
    </w:p>
    <w:p w14:paraId="3051A329" w14:textId="77777777" w:rsidR="00A76DB9" w:rsidRDefault="00A76DB9" w:rsidP="00987540">
      <w:pPr>
        <w:jc w:val="both"/>
        <w:rPr>
          <w:rFonts w:ascii="Calibri Light" w:hAnsi="Calibri Light" w:cs="Calibri Light"/>
          <w:bCs/>
          <w:iCs/>
          <w:sz w:val="24"/>
          <w:szCs w:val="24"/>
          <w:lang w:val="it-IT"/>
        </w:rPr>
      </w:pPr>
    </w:p>
    <w:p w14:paraId="46ED2CE4" w14:textId="77777777" w:rsidR="00A76DB9" w:rsidRDefault="00A76DB9" w:rsidP="00120E30">
      <w:pPr>
        <w:ind w:firstLine="720"/>
        <w:jc w:val="both"/>
        <w:rPr>
          <w:rFonts w:ascii="Calibri" w:hAnsi="Calibri"/>
          <w:b/>
          <w:i/>
          <w:color w:val="000000"/>
          <w:sz w:val="24"/>
          <w:szCs w:val="24"/>
        </w:rPr>
      </w:pPr>
    </w:p>
    <w:p w14:paraId="13E00E3B" w14:textId="77777777" w:rsidR="00120E30" w:rsidRDefault="00120E30" w:rsidP="00120E30">
      <w:pPr>
        <w:ind w:firstLine="720"/>
        <w:jc w:val="both"/>
        <w:rPr>
          <w:rFonts w:ascii="Calibri" w:hAnsi="Calibri"/>
          <w:b/>
          <w:i/>
          <w:color w:val="000000"/>
          <w:sz w:val="24"/>
          <w:szCs w:val="24"/>
        </w:rPr>
      </w:pPr>
      <w:r w:rsidRPr="00A93D45">
        <w:rPr>
          <w:rFonts w:ascii="Calibri" w:hAnsi="Calibri"/>
          <w:b/>
          <w:i/>
          <w:color w:val="000000"/>
          <w:sz w:val="24"/>
          <w:szCs w:val="24"/>
        </w:rPr>
        <w:lastRenderedPageBreak/>
        <w:t>POPIS SUDSKIH SPOROVA</w:t>
      </w:r>
    </w:p>
    <w:p w14:paraId="158EBA63" w14:textId="77777777" w:rsidR="00210AAE" w:rsidRDefault="00210AAE" w:rsidP="00120E30">
      <w:pPr>
        <w:jc w:val="both"/>
        <w:rPr>
          <w:rFonts w:ascii="Calibri Light" w:hAnsi="Calibri Light"/>
          <w:bCs/>
          <w:color w:val="000000"/>
          <w:sz w:val="24"/>
          <w:szCs w:val="24"/>
        </w:rPr>
      </w:pPr>
    </w:p>
    <w:p w14:paraId="1F913059" w14:textId="77777777" w:rsidR="001F53EE" w:rsidRDefault="00120E30" w:rsidP="00120E30">
      <w:pPr>
        <w:jc w:val="both"/>
        <w:rPr>
          <w:rFonts w:ascii="Calibri Light" w:hAnsi="Calibri Light"/>
          <w:bCs/>
          <w:color w:val="000000"/>
          <w:sz w:val="24"/>
          <w:szCs w:val="24"/>
        </w:rPr>
      </w:pPr>
      <w:r w:rsidRPr="001E7E4B">
        <w:rPr>
          <w:rFonts w:ascii="Calibri Light" w:hAnsi="Calibri Light"/>
          <w:bCs/>
          <w:color w:val="000000"/>
          <w:sz w:val="24"/>
          <w:szCs w:val="24"/>
        </w:rPr>
        <w:t xml:space="preserve">U </w:t>
      </w:r>
      <w:proofErr w:type="spellStart"/>
      <w:r w:rsidRPr="001E7E4B">
        <w:rPr>
          <w:rFonts w:ascii="Calibri Light" w:hAnsi="Calibri Light"/>
          <w:bCs/>
          <w:color w:val="000000"/>
          <w:sz w:val="24"/>
          <w:szCs w:val="24"/>
        </w:rPr>
        <w:t>nastavku</w:t>
      </w:r>
      <w:proofErr w:type="spellEnd"/>
      <w:r w:rsidRPr="001E7E4B">
        <w:rPr>
          <w:rFonts w:ascii="Calibri Light" w:hAnsi="Calibri Light"/>
          <w:bCs/>
          <w:color w:val="000000"/>
          <w:sz w:val="24"/>
          <w:szCs w:val="24"/>
        </w:rPr>
        <w:t xml:space="preserve"> se </w:t>
      </w:r>
      <w:proofErr w:type="spellStart"/>
      <w:r w:rsidRPr="001E7E4B">
        <w:rPr>
          <w:rFonts w:ascii="Calibri Light" w:hAnsi="Calibri Light"/>
          <w:bCs/>
          <w:color w:val="000000"/>
          <w:sz w:val="24"/>
          <w:szCs w:val="24"/>
        </w:rPr>
        <w:t>iznosi</w:t>
      </w:r>
      <w:proofErr w:type="spellEnd"/>
      <w:r w:rsidRPr="001E7E4B">
        <w:rPr>
          <w:rFonts w:ascii="Calibri Light" w:hAnsi="Calibri Light"/>
          <w:bCs/>
          <w:color w:val="000000"/>
          <w:sz w:val="24"/>
          <w:szCs w:val="24"/>
        </w:rPr>
        <w:t xml:space="preserve"> </w:t>
      </w:r>
      <w:proofErr w:type="spellStart"/>
      <w:r w:rsidRPr="001E7E4B">
        <w:rPr>
          <w:rFonts w:ascii="Calibri Light" w:hAnsi="Calibri Light"/>
          <w:bCs/>
          <w:color w:val="000000"/>
          <w:sz w:val="24"/>
          <w:szCs w:val="24"/>
        </w:rPr>
        <w:t>popis</w:t>
      </w:r>
      <w:proofErr w:type="spellEnd"/>
      <w:r w:rsidRPr="001E7E4B">
        <w:rPr>
          <w:rFonts w:ascii="Calibri Light" w:hAnsi="Calibri Light"/>
          <w:bCs/>
          <w:color w:val="000000"/>
          <w:sz w:val="24"/>
          <w:szCs w:val="24"/>
        </w:rPr>
        <w:t xml:space="preserve"> </w:t>
      </w:r>
      <w:proofErr w:type="spellStart"/>
      <w:r w:rsidRPr="001E7E4B">
        <w:rPr>
          <w:rFonts w:ascii="Calibri Light" w:hAnsi="Calibri Light"/>
          <w:bCs/>
          <w:color w:val="000000"/>
          <w:sz w:val="24"/>
          <w:szCs w:val="24"/>
        </w:rPr>
        <w:t>potencijalnih</w:t>
      </w:r>
      <w:proofErr w:type="spellEnd"/>
      <w:r w:rsidRPr="001E7E4B">
        <w:rPr>
          <w:rFonts w:ascii="Calibri Light" w:hAnsi="Calibri Light"/>
          <w:bCs/>
          <w:color w:val="000000"/>
          <w:sz w:val="24"/>
          <w:szCs w:val="24"/>
        </w:rPr>
        <w:t xml:space="preserve"> </w:t>
      </w:r>
      <w:proofErr w:type="spellStart"/>
      <w:r w:rsidRPr="001E7E4B">
        <w:rPr>
          <w:rFonts w:ascii="Calibri Light" w:hAnsi="Calibri Light"/>
          <w:bCs/>
          <w:color w:val="000000"/>
          <w:sz w:val="24"/>
          <w:szCs w:val="24"/>
        </w:rPr>
        <w:t>obaveza</w:t>
      </w:r>
      <w:proofErr w:type="spellEnd"/>
      <w:r w:rsidRPr="001E7E4B">
        <w:rPr>
          <w:rFonts w:ascii="Calibri Light" w:hAnsi="Calibri Light"/>
          <w:bCs/>
          <w:color w:val="000000"/>
          <w:sz w:val="24"/>
          <w:szCs w:val="24"/>
        </w:rPr>
        <w:t xml:space="preserve"> </w:t>
      </w:r>
      <w:proofErr w:type="spellStart"/>
      <w:r w:rsidRPr="001E7E4B">
        <w:rPr>
          <w:rFonts w:ascii="Calibri Light" w:hAnsi="Calibri Light"/>
          <w:bCs/>
          <w:color w:val="000000"/>
          <w:sz w:val="24"/>
          <w:szCs w:val="24"/>
        </w:rPr>
        <w:t>po</w:t>
      </w:r>
      <w:proofErr w:type="spellEnd"/>
      <w:r w:rsidRPr="001E7E4B">
        <w:rPr>
          <w:rFonts w:ascii="Calibri Light" w:hAnsi="Calibri Light"/>
          <w:bCs/>
          <w:color w:val="000000"/>
          <w:sz w:val="24"/>
          <w:szCs w:val="24"/>
        </w:rPr>
        <w:t xml:space="preserve"> </w:t>
      </w:r>
      <w:proofErr w:type="spellStart"/>
      <w:r w:rsidRPr="001E7E4B">
        <w:rPr>
          <w:rFonts w:ascii="Calibri Light" w:hAnsi="Calibri Light"/>
          <w:bCs/>
          <w:color w:val="000000"/>
          <w:sz w:val="24"/>
          <w:szCs w:val="24"/>
        </w:rPr>
        <w:t>sudskim</w:t>
      </w:r>
      <w:proofErr w:type="spellEnd"/>
      <w:r w:rsidRPr="001E7E4B">
        <w:rPr>
          <w:rFonts w:ascii="Calibri Light" w:hAnsi="Calibri Light"/>
          <w:bCs/>
          <w:color w:val="000000"/>
          <w:sz w:val="24"/>
          <w:szCs w:val="24"/>
        </w:rPr>
        <w:t xml:space="preserve"> </w:t>
      </w:r>
      <w:proofErr w:type="spellStart"/>
      <w:r w:rsidRPr="001E7E4B">
        <w:rPr>
          <w:rFonts w:ascii="Calibri Light" w:hAnsi="Calibri Light"/>
          <w:bCs/>
          <w:color w:val="000000"/>
          <w:sz w:val="24"/>
          <w:szCs w:val="24"/>
        </w:rPr>
        <w:t>sporovima</w:t>
      </w:r>
      <w:proofErr w:type="spellEnd"/>
      <w:r w:rsidR="001F53EE">
        <w:rPr>
          <w:rFonts w:ascii="Calibri Light" w:hAnsi="Calibri Light"/>
          <w:bCs/>
          <w:color w:val="000000"/>
          <w:sz w:val="24"/>
          <w:szCs w:val="24"/>
        </w:rPr>
        <w:t>:</w:t>
      </w:r>
    </w:p>
    <w:p w14:paraId="1FF88BA5" w14:textId="77777777" w:rsidR="00E8161D" w:rsidRDefault="0048418B" w:rsidP="00120E30">
      <w:pPr>
        <w:jc w:val="both"/>
        <w:rPr>
          <w:rFonts w:ascii="Calibri Light" w:hAnsi="Calibri Light"/>
          <w:bCs/>
          <w:color w:val="000000"/>
          <w:sz w:val="24"/>
          <w:szCs w:val="24"/>
        </w:rPr>
      </w:pPr>
      <w:r w:rsidRPr="0048418B">
        <w:rPr>
          <w:rFonts w:ascii="Calibri Light" w:hAnsi="Calibri Light"/>
          <w:bCs/>
          <w:noProof/>
          <w:color w:val="000000"/>
          <w:sz w:val="24"/>
          <w:szCs w:val="24"/>
        </w:rPr>
        <w:drawing>
          <wp:inline distT="0" distB="0" distL="0" distR="0" wp14:anchorId="10FCE899" wp14:editId="5173E7DC">
            <wp:extent cx="8258810" cy="5030470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503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1ED18" w14:textId="77777777" w:rsidR="0048418B" w:rsidRDefault="0048418B" w:rsidP="00120E30">
      <w:pPr>
        <w:jc w:val="both"/>
        <w:rPr>
          <w:rFonts w:ascii="Calibri Light" w:hAnsi="Calibri Light"/>
          <w:bCs/>
          <w:color w:val="000000"/>
          <w:sz w:val="24"/>
          <w:szCs w:val="24"/>
        </w:rPr>
      </w:pPr>
      <w:r w:rsidRPr="0048418B">
        <w:rPr>
          <w:rFonts w:ascii="Calibri Light" w:hAnsi="Calibri Light"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6692B830" wp14:editId="25B0FE67">
            <wp:extent cx="8258810" cy="5229225"/>
            <wp:effectExtent l="0" t="0" r="889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17561" w14:textId="77777777" w:rsidR="0048418B" w:rsidRDefault="0048418B" w:rsidP="00120E30">
      <w:pPr>
        <w:jc w:val="both"/>
        <w:rPr>
          <w:rFonts w:ascii="Calibri Light" w:hAnsi="Calibri Light"/>
          <w:bCs/>
          <w:color w:val="000000"/>
          <w:sz w:val="24"/>
          <w:szCs w:val="24"/>
        </w:rPr>
      </w:pPr>
    </w:p>
    <w:p w14:paraId="3FC0E4E7" w14:textId="77777777" w:rsidR="0048418B" w:rsidRDefault="0048418B" w:rsidP="00120E30">
      <w:pPr>
        <w:jc w:val="both"/>
        <w:rPr>
          <w:rFonts w:ascii="Calibri Light" w:hAnsi="Calibri Light"/>
          <w:bCs/>
          <w:color w:val="000000"/>
          <w:sz w:val="24"/>
          <w:szCs w:val="24"/>
        </w:rPr>
      </w:pPr>
    </w:p>
    <w:p w14:paraId="661A4383" w14:textId="77777777" w:rsidR="0048418B" w:rsidRDefault="0048418B" w:rsidP="00120E30">
      <w:pPr>
        <w:jc w:val="both"/>
        <w:rPr>
          <w:rFonts w:ascii="Calibri Light" w:hAnsi="Calibri Light"/>
          <w:bCs/>
          <w:color w:val="000000"/>
          <w:sz w:val="24"/>
          <w:szCs w:val="24"/>
        </w:rPr>
      </w:pPr>
      <w:r w:rsidRPr="0048418B">
        <w:rPr>
          <w:rFonts w:ascii="Calibri Light" w:hAnsi="Calibri Light"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121C7DA7" wp14:editId="6A0D270A">
            <wp:extent cx="8258810" cy="1437005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CF161" w14:textId="77777777" w:rsidR="00E8161D" w:rsidRDefault="00E8161D" w:rsidP="00120E30">
      <w:pPr>
        <w:jc w:val="both"/>
        <w:rPr>
          <w:rFonts w:ascii="Calibri Light" w:hAnsi="Calibri Light"/>
          <w:bCs/>
          <w:color w:val="000000"/>
          <w:sz w:val="24"/>
          <w:szCs w:val="24"/>
        </w:rPr>
      </w:pPr>
    </w:p>
    <w:p w14:paraId="57E4C238" w14:textId="77777777" w:rsidR="00593205" w:rsidRDefault="00593205" w:rsidP="00120E30">
      <w:pPr>
        <w:ind w:firstLine="720"/>
        <w:jc w:val="both"/>
        <w:rPr>
          <w:rFonts w:ascii="Calibri" w:hAnsi="Calibri"/>
          <w:color w:val="000000"/>
          <w:sz w:val="24"/>
          <w:szCs w:val="24"/>
        </w:rPr>
        <w:sectPr w:rsidR="00593205" w:rsidSect="00987540"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DFBD015" w14:textId="77777777" w:rsidR="00120E30" w:rsidRDefault="00805D95" w:rsidP="00805D95">
      <w:pPr>
        <w:rPr>
          <w:rFonts w:ascii="Calibri Light" w:hAnsi="Calibri Light" w:cs="Calibri Light"/>
          <w:bCs/>
          <w:iCs/>
          <w:color w:val="000000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bCs/>
          <w:iCs/>
          <w:color w:val="000000"/>
          <w:sz w:val="24"/>
          <w:szCs w:val="24"/>
          <w:u w:val="single"/>
        </w:rPr>
        <w:lastRenderedPageBreak/>
        <w:t>B</w:t>
      </w:r>
      <w:r w:rsidR="003963FF" w:rsidRPr="00D66728">
        <w:rPr>
          <w:rFonts w:ascii="Calibri Light" w:hAnsi="Calibri Light" w:cs="Calibri Light"/>
          <w:bCs/>
          <w:iCs/>
          <w:color w:val="000000"/>
          <w:sz w:val="24"/>
          <w:szCs w:val="24"/>
          <w:u w:val="single"/>
        </w:rPr>
        <w:t>ilješka</w:t>
      </w:r>
      <w:proofErr w:type="spellEnd"/>
      <w:r w:rsidR="003963FF" w:rsidRPr="00D66728">
        <w:rPr>
          <w:rFonts w:ascii="Calibri Light" w:hAnsi="Calibri Light" w:cs="Calibri Light"/>
          <w:bCs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3963FF" w:rsidRPr="00D66728">
        <w:rPr>
          <w:rFonts w:ascii="Calibri Light" w:hAnsi="Calibri Light" w:cs="Calibri Light"/>
          <w:bCs/>
          <w:iCs/>
          <w:color w:val="000000"/>
          <w:sz w:val="24"/>
          <w:szCs w:val="24"/>
          <w:u w:val="single"/>
        </w:rPr>
        <w:t>uz</w:t>
      </w:r>
      <w:proofErr w:type="spellEnd"/>
      <w:r w:rsidR="003963FF" w:rsidRPr="00D66728">
        <w:rPr>
          <w:rFonts w:ascii="Calibri Light" w:hAnsi="Calibri Light" w:cs="Calibri Light"/>
          <w:bCs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01279E">
        <w:rPr>
          <w:rFonts w:ascii="Calibri Light" w:hAnsi="Calibri Light" w:cs="Calibri Light"/>
          <w:bCs/>
          <w:iCs/>
          <w:color w:val="000000"/>
          <w:sz w:val="24"/>
          <w:szCs w:val="24"/>
          <w:u w:val="single"/>
        </w:rPr>
        <w:t>šifru</w:t>
      </w:r>
      <w:proofErr w:type="spellEnd"/>
      <w:r w:rsidR="0001279E">
        <w:rPr>
          <w:rFonts w:ascii="Calibri Light" w:hAnsi="Calibri Light" w:cs="Calibri Light"/>
          <w:bCs/>
          <w:iCs/>
          <w:color w:val="000000"/>
          <w:sz w:val="24"/>
          <w:szCs w:val="24"/>
          <w:u w:val="single"/>
        </w:rPr>
        <w:t xml:space="preserve"> B002</w:t>
      </w:r>
      <w:r w:rsidR="00D66728" w:rsidRPr="00D66728">
        <w:rPr>
          <w:rFonts w:ascii="Calibri Light" w:hAnsi="Calibri Light" w:cs="Calibri Light"/>
          <w:bCs/>
          <w:iCs/>
          <w:color w:val="000000"/>
          <w:sz w:val="24"/>
          <w:szCs w:val="24"/>
          <w:u w:val="single"/>
        </w:rPr>
        <w:t xml:space="preserve"> – </w:t>
      </w:r>
      <w:proofErr w:type="spellStart"/>
      <w:r w:rsidR="00D66728" w:rsidRPr="00D66728">
        <w:rPr>
          <w:rFonts w:ascii="Calibri Light" w:hAnsi="Calibri Light" w:cs="Calibri Light"/>
          <w:bCs/>
          <w:iCs/>
          <w:color w:val="000000"/>
          <w:sz w:val="24"/>
          <w:szCs w:val="24"/>
          <w:u w:val="single"/>
        </w:rPr>
        <w:t>Nefinancijska</w:t>
      </w:r>
      <w:proofErr w:type="spellEnd"/>
      <w:r w:rsidR="00D66728" w:rsidRPr="00D66728">
        <w:rPr>
          <w:rFonts w:ascii="Calibri Light" w:hAnsi="Calibri Light" w:cs="Calibri Light"/>
          <w:bCs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D66728" w:rsidRPr="00D66728">
        <w:rPr>
          <w:rFonts w:ascii="Calibri Light" w:hAnsi="Calibri Light" w:cs="Calibri Light"/>
          <w:bCs/>
          <w:iCs/>
          <w:color w:val="000000"/>
          <w:sz w:val="24"/>
          <w:szCs w:val="24"/>
          <w:u w:val="single"/>
        </w:rPr>
        <w:t>imovina</w:t>
      </w:r>
      <w:proofErr w:type="spellEnd"/>
    </w:p>
    <w:p w14:paraId="406AAB7E" w14:textId="77777777" w:rsidR="0001279E" w:rsidRDefault="00C840BE" w:rsidP="002B57AD">
      <w:pPr>
        <w:ind w:firstLine="720"/>
        <w:jc w:val="both"/>
        <w:rPr>
          <w:rFonts w:ascii="Calibri" w:hAnsi="Calibri"/>
          <w:color w:val="000000"/>
          <w:sz w:val="24"/>
          <w:szCs w:val="24"/>
        </w:rPr>
      </w:pPr>
      <w:proofErr w:type="spellStart"/>
      <w:r>
        <w:rPr>
          <w:rFonts w:ascii="Calibri" w:hAnsi="Calibri"/>
          <w:color w:val="000000"/>
          <w:sz w:val="24"/>
          <w:szCs w:val="24"/>
        </w:rPr>
        <w:t>Vrijednost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nefinancijske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imovine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sa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stanjem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na dan </w:t>
      </w:r>
      <w:r w:rsidRPr="006152E0">
        <w:rPr>
          <w:rFonts w:ascii="Calibri" w:hAnsi="Calibri"/>
          <w:color w:val="000000"/>
          <w:sz w:val="24"/>
          <w:szCs w:val="24"/>
        </w:rPr>
        <w:t xml:space="preserve">31. </w:t>
      </w:r>
      <w:proofErr w:type="spellStart"/>
      <w:r w:rsidRPr="006152E0">
        <w:rPr>
          <w:rFonts w:ascii="Calibri" w:hAnsi="Calibri"/>
          <w:color w:val="000000"/>
          <w:sz w:val="24"/>
          <w:szCs w:val="24"/>
        </w:rPr>
        <w:t>prosinca</w:t>
      </w:r>
      <w:proofErr w:type="spellEnd"/>
      <w:r w:rsidRPr="006152E0">
        <w:rPr>
          <w:rFonts w:ascii="Calibri" w:hAnsi="Calibri"/>
          <w:color w:val="000000"/>
          <w:sz w:val="24"/>
          <w:szCs w:val="24"/>
        </w:rPr>
        <w:t xml:space="preserve"> </w:t>
      </w:r>
      <w:r w:rsidRPr="00B818FB">
        <w:rPr>
          <w:rFonts w:ascii="Calibri" w:hAnsi="Calibri"/>
          <w:sz w:val="24"/>
          <w:szCs w:val="24"/>
        </w:rPr>
        <w:t>202</w:t>
      </w:r>
      <w:r w:rsidR="00C0787D">
        <w:rPr>
          <w:rFonts w:ascii="Calibri" w:hAnsi="Calibri"/>
          <w:sz w:val="24"/>
          <w:szCs w:val="24"/>
        </w:rPr>
        <w:t>4</w:t>
      </w:r>
      <w:r w:rsidR="002557DA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godine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iznosi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ukupno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r w:rsidR="005D35D8">
        <w:rPr>
          <w:rFonts w:ascii="Calibri" w:hAnsi="Calibri"/>
          <w:color w:val="000000"/>
          <w:sz w:val="24"/>
          <w:szCs w:val="24"/>
        </w:rPr>
        <w:t>34.</w:t>
      </w:r>
      <w:r w:rsidR="00053398">
        <w:rPr>
          <w:rFonts w:ascii="Calibri" w:hAnsi="Calibri"/>
          <w:color w:val="000000"/>
          <w:sz w:val="24"/>
          <w:szCs w:val="24"/>
        </w:rPr>
        <w:t>855.540,2</w:t>
      </w:r>
      <w:r w:rsidR="00ED4123">
        <w:rPr>
          <w:rFonts w:ascii="Calibri" w:hAnsi="Calibri"/>
          <w:color w:val="000000"/>
          <w:sz w:val="24"/>
          <w:szCs w:val="24"/>
        </w:rPr>
        <w:t>0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="005D35D8">
        <w:rPr>
          <w:rFonts w:ascii="Calibri" w:hAnsi="Calibri"/>
          <w:color w:val="000000"/>
          <w:sz w:val="24"/>
          <w:szCs w:val="24"/>
        </w:rPr>
        <w:t>EUR</w:t>
      </w:r>
      <w:r>
        <w:rPr>
          <w:rFonts w:ascii="Calibri" w:hAnsi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/>
          <w:color w:val="000000"/>
          <w:sz w:val="24"/>
          <w:szCs w:val="24"/>
        </w:rPr>
        <w:t>što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predstavlja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povećanje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od </w:t>
      </w:r>
      <w:r w:rsidR="00ED4123">
        <w:rPr>
          <w:rFonts w:ascii="Calibri" w:hAnsi="Calibri"/>
          <w:color w:val="000000"/>
          <w:sz w:val="24"/>
          <w:szCs w:val="24"/>
        </w:rPr>
        <w:t>1,8</w:t>
      </w:r>
      <w:r>
        <w:rPr>
          <w:rFonts w:ascii="Calibri" w:hAnsi="Calibri"/>
          <w:color w:val="000000"/>
          <w:sz w:val="24"/>
          <w:szCs w:val="24"/>
        </w:rPr>
        <w:t xml:space="preserve">% u </w:t>
      </w:r>
      <w:proofErr w:type="spellStart"/>
      <w:r>
        <w:rPr>
          <w:rFonts w:ascii="Calibri" w:hAnsi="Calibri"/>
          <w:color w:val="000000"/>
          <w:sz w:val="24"/>
          <w:szCs w:val="24"/>
        </w:rPr>
        <w:t>odnosu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na </w:t>
      </w:r>
      <w:proofErr w:type="spellStart"/>
      <w:r>
        <w:rPr>
          <w:rFonts w:ascii="Calibri" w:hAnsi="Calibri"/>
          <w:color w:val="000000"/>
          <w:sz w:val="24"/>
          <w:szCs w:val="24"/>
        </w:rPr>
        <w:t>vrijednost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početkom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202</w:t>
      </w:r>
      <w:r w:rsidR="00ED4123">
        <w:rPr>
          <w:rFonts w:ascii="Calibri" w:hAnsi="Calibri"/>
          <w:color w:val="000000"/>
          <w:sz w:val="24"/>
          <w:szCs w:val="24"/>
        </w:rPr>
        <w:t>4</w:t>
      </w:r>
      <w:r>
        <w:rPr>
          <w:rFonts w:ascii="Calibri" w:hAnsi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hAnsi="Calibri"/>
          <w:color w:val="000000"/>
          <w:sz w:val="24"/>
          <w:szCs w:val="24"/>
        </w:rPr>
        <w:t>godine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, a </w:t>
      </w:r>
      <w:proofErr w:type="spellStart"/>
      <w:r>
        <w:rPr>
          <w:rFonts w:ascii="Calibri" w:hAnsi="Calibri"/>
          <w:color w:val="000000"/>
          <w:sz w:val="24"/>
          <w:szCs w:val="24"/>
        </w:rPr>
        <w:t>koje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proizlazi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najvećim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dijelom</w:t>
      </w:r>
      <w:proofErr w:type="spellEnd"/>
      <w:r w:rsidR="005D35D8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5D35D8">
        <w:rPr>
          <w:rFonts w:ascii="Calibri" w:hAnsi="Calibri"/>
          <w:color w:val="000000"/>
          <w:sz w:val="24"/>
          <w:szCs w:val="24"/>
        </w:rPr>
        <w:t>zbog</w:t>
      </w:r>
      <w:proofErr w:type="spellEnd"/>
      <w:r w:rsidR="005D35D8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5D35D8">
        <w:rPr>
          <w:rFonts w:ascii="Calibri" w:hAnsi="Calibri"/>
          <w:color w:val="000000"/>
          <w:sz w:val="24"/>
          <w:szCs w:val="24"/>
        </w:rPr>
        <w:t>ulaganja</w:t>
      </w:r>
      <w:proofErr w:type="spellEnd"/>
      <w:r w:rsidR="005D35D8">
        <w:rPr>
          <w:rFonts w:ascii="Calibri" w:hAnsi="Calibri"/>
          <w:color w:val="000000"/>
          <w:sz w:val="24"/>
          <w:szCs w:val="24"/>
        </w:rPr>
        <w:t xml:space="preserve"> u </w:t>
      </w:r>
      <w:proofErr w:type="spellStart"/>
      <w:r w:rsidR="005D35D8">
        <w:rPr>
          <w:rFonts w:ascii="Calibri" w:hAnsi="Calibri"/>
          <w:color w:val="000000"/>
          <w:sz w:val="24"/>
          <w:szCs w:val="24"/>
        </w:rPr>
        <w:t>građevinske</w:t>
      </w:r>
      <w:proofErr w:type="spellEnd"/>
      <w:r w:rsidR="005D35D8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5D35D8">
        <w:rPr>
          <w:rFonts w:ascii="Calibri" w:hAnsi="Calibri"/>
          <w:color w:val="000000"/>
          <w:sz w:val="24"/>
          <w:szCs w:val="24"/>
        </w:rPr>
        <w:t>objekte</w:t>
      </w:r>
      <w:proofErr w:type="spellEnd"/>
      <w:r w:rsidR="005D35D8">
        <w:rPr>
          <w:rFonts w:ascii="Calibri" w:hAnsi="Calibri"/>
          <w:color w:val="000000"/>
          <w:sz w:val="24"/>
          <w:szCs w:val="24"/>
        </w:rPr>
        <w:t xml:space="preserve"> </w:t>
      </w:r>
      <w:r w:rsidR="00ED4123">
        <w:rPr>
          <w:rFonts w:ascii="Calibri" w:hAnsi="Calibri"/>
          <w:color w:val="000000"/>
          <w:sz w:val="24"/>
          <w:szCs w:val="24"/>
        </w:rPr>
        <w:t xml:space="preserve"> i</w:t>
      </w:r>
      <w:r w:rsidR="005D35D8">
        <w:rPr>
          <w:rFonts w:ascii="Calibri" w:hAnsi="Calibri"/>
          <w:color w:val="000000"/>
          <w:sz w:val="24"/>
          <w:szCs w:val="24"/>
        </w:rPr>
        <w:t xml:space="preserve"> to</w:t>
      </w:r>
      <w:r w:rsidR="0001279E">
        <w:rPr>
          <w:rFonts w:ascii="Calibri" w:hAnsi="Calibri"/>
          <w:color w:val="000000"/>
          <w:sz w:val="24"/>
          <w:szCs w:val="24"/>
        </w:rPr>
        <w:t>:</w:t>
      </w:r>
    </w:p>
    <w:p w14:paraId="5741CFF9" w14:textId="77777777" w:rsidR="00D66728" w:rsidRDefault="0001279E" w:rsidP="002B57AD">
      <w:pPr>
        <w:ind w:firstLine="7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-</w:t>
      </w:r>
      <w:r w:rsidR="00C840BE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C840BE">
        <w:rPr>
          <w:rFonts w:ascii="Calibri" w:hAnsi="Calibri"/>
          <w:color w:val="000000"/>
          <w:sz w:val="24"/>
          <w:szCs w:val="24"/>
        </w:rPr>
        <w:t>iz</w:t>
      </w:r>
      <w:proofErr w:type="spellEnd"/>
      <w:r w:rsidR="003B56B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3B56BC">
        <w:rPr>
          <w:rFonts w:ascii="Calibri" w:hAnsi="Calibri"/>
          <w:color w:val="000000"/>
          <w:sz w:val="24"/>
          <w:szCs w:val="24"/>
        </w:rPr>
        <w:t>vrijednosti</w:t>
      </w:r>
      <w:proofErr w:type="spellEnd"/>
      <w:r w:rsidR="003B56BC">
        <w:rPr>
          <w:rFonts w:ascii="Calibri" w:hAnsi="Calibri"/>
          <w:color w:val="000000"/>
          <w:sz w:val="24"/>
          <w:szCs w:val="24"/>
        </w:rPr>
        <w:t xml:space="preserve"> </w:t>
      </w:r>
      <w:r w:rsidR="00BE69F0">
        <w:rPr>
          <w:rFonts w:ascii="Calibri" w:hAnsi="Calibri"/>
          <w:color w:val="000000"/>
          <w:sz w:val="24"/>
          <w:szCs w:val="24"/>
        </w:rPr>
        <w:t xml:space="preserve">na </w:t>
      </w:r>
      <w:proofErr w:type="spellStart"/>
      <w:r w:rsidR="002B4A4D">
        <w:rPr>
          <w:rFonts w:ascii="Calibri" w:hAnsi="Calibri"/>
          <w:color w:val="000000"/>
          <w:sz w:val="24"/>
          <w:szCs w:val="24"/>
        </w:rPr>
        <w:t>šifri</w:t>
      </w:r>
      <w:proofErr w:type="spellEnd"/>
      <w:r w:rsidR="002B4A4D">
        <w:rPr>
          <w:rFonts w:ascii="Calibri" w:hAnsi="Calibri"/>
          <w:color w:val="000000"/>
          <w:sz w:val="24"/>
          <w:szCs w:val="24"/>
        </w:rPr>
        <w:t xml:space="preserve"> </w:t>
      </w:r>
      <w:r w:rsidR="00ED4123">
        <w:rPr>
          <w:rFonts w:ascii="Calibri" w:hAnsi="Calibri"/>
          <w:color w:val="000000"/>
          <w:sz w:val="24"/>
          <w:szCs w:val="24"/>
        </w:rPr>
        <w:t>0212</w:t>
      </w:r>
      <w:r w:rsidR="00BE69F0">
        <w:rPr>
          <w:rFonts w:ascii="Calibri" w:hAnsi="Calibri"/>
          <w:color w:val="000000"/>
          <w:sz w:val="24"/>
          <w:szCs w:val="24"/>
        </w:rPr>
        <w:t xml:space="preserve"> –</w:t>
      </w:r>
      <w:r w:rsidR="00ED4123">
        <w:rPr>
          <w:rFonts w:ascii="Calibri" w:hAnsi="Calibri"/>
          <w:color w:val="000000"/>
          <w:sz w:val="24"/>
          <w:szCs w:val="24"/>
        </w:rPr>
        <w:t xml:space="preserve"> Poslovni </w:t>
      </w:r>
      <w:proofErr w:type="spellStart"/>
      <w:r w:rsidR="00ED4123">
        <w:rPr>
          <w:rFonts w:ascii="Calibri" w:hAnsi="Calibri"/>
          <w:color w:val="000000"/>
          <w:sz w:val="24"/>
          <w:szCs w:val="24"/>
        </w:rPr>
        <w:t>objekti</w:t>
      </w:r>
      <w:proofErr w:type="spellEnd"/>
      <w:r w:rsidR="00BE69F0">
        <w:rPr>
          <w:rFonts w:ascii="Calibri" w:hAnsi="Calibri"/>
          <w:color w:val="000000"/>
          <w:sz w:val="24"/>
          <w:szCs w:val="24"/>
        </w:rPr>
        <w:t xml:space="preserve"> </w:t>
      </w:r>
      <w:r w:rsidR="00ED4123">
        <w:rPr>
          <w:rFonts w:ascii="Calibri" w:hAnsi="Calibri"/>
          <w:color w:val="000000"/>
          <w:sz w:val="24"/>
          <w:szCs w:val="24"/>
        </w:rPr>
        <w:t xml:space="preserve">– 30.859.888,88 EUR  - do </w:t>
      </w:r>
      <w:proofErr w:type="spellStart"/>
      <w:r w:rsidR="00ED4123">
        <w:rPr>
          <w:rFonts w:ascii="Calibri" w:hAnsi="Calibri"/>
          <w:color w:val="000000"/>
          <w:sz w:val="24"/>
          <w:szCs w:val="24"/>
        </w:rPr>
        <w:t>povećanja</w:t>
      </w:r>
      <w:proofErr w:type="spellEnd"/>
      <w:r w:rsidR="00ED4123">
        <w:rPr>
          <w:rFonts w:ascii="Calibri" w:hAnsi="Calibri"/>
          <w:color w:val="000000"/>
          <w:sz w:val="24"/>
          <w:szCs w:val="24"/>
        </w:rPr>
        <w:t xml:space="preserve"> od 40,7% </w:t>
      </w:r>
      <w:proofErr w:type="spellStart"/>
      <w:r w:rsidR="00ED4123">
        <w:rPr>
          <w:rFonts w:ascii="Calibri" w:hAnsi="Calibri"/>
          <w:color w:val="000000"/>
          <w:sz w:val="24"/>
          <w:szCs w:val="24"/>
        </w:rPr>
        <w:t>je</w:t>
      </w:r>
      <w:proofErr w:type="spellEnd"/>
      <w:r w:rsidR="00ED4123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ED4123">
        <w:rPr>
          <w:rFonts w:ascii="Calibri" w:hAnsi="Calibri"/>
          <w:color w:val="000000"/>
          <w:sz w:val="24"/>
          <w:szCs w:val="24"/>
        </w:rPr>
        <w:t>došlo</w:t>
      </w:r>
      <w:proofErr w:type="spellEnd"/>
      <w:r w:rsidR="00ED4123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ED4123">
        <w:rPr>
          <w:rFonts w:ascii="Calibri" w:hAnsi="Calibri"/>
          <w:color w:val="000000"/>
          <w:sz w:val="24"/>
          <w:szCs w:val="24"/>
        </w:rPr>
        <w:t>uslijed</w:t>
      </w:r>
      <w:proofErr w:type="spellEnd"/>
      <w:r w:rsidR="00ED4123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ED4123">
        <w:rPr>
          <w:rFonts w:ascii="Calibri" w:hAnsi="Calibri"/>
          <w:color w:val="000000"/>
          <w:sz w:val="24"/>
          <w:szCs w:val="24"/>
        </w:rPr>
        <w:t>ulaganja</w:t>
      </w:r>
      <w:proofErr w:type="spellEnd"/>
      <w:r w:rsidR="00ED4123">
        <w:rPr>
          <w:rFonts w:ascii="Calibri" w:hAnsi="Calibri"/>
          <w:color w:val="000000"/>
          <w:sz w:val="24"/>
          <w:szCs w:val="24"/>
        </w:rPr>
        <w:t xml:space="preserve"> i </w:t>
      </w:r>
      <w:proofErr w:type="spellStart"/>
      <w:r w:rsidR="00ED4123">
        <w:rPr>
          <w:rFonts w:ascii="Calibri" w:hAnsi="Calibri"/>
          <w:color w:val="000000"/>
          <w:sz w:val="24"/>
          <w:szCs w:val="24"/>
        </w:rPr>
        <w:t>prijenosa</w:t>
      </w:r>
      <w:proofErr w:type="spellEnd"/>
      <w:r w:rsidR="00ED4123">
        <w:rPr>
          <w:rFonts w:ascii="Calibri" w:hAnsi="Calibri"/>
          <w:color w:val="000000"/>
          <w:sz w:val="24"/>
          <w:szCs w:val="24"/>
        </w:rPr>
        <w:t xml:space="preserve"> u </w:t>
      </w:r>
      <w:proofErr w:type="spellStart"/>
      <w:r w:rsidR="00ED4123">
        <w:rPr>
          <w:rFonts w:ascii="Calibri" w:hAnsi="Calibri"/>
          <w:color w:val="000000"/>
          <w:sz w:val="24"/>
          <w:szCs w:val="24"/>
        </w:rPr>
        <w:t>uporabu</w:t>
      </w:r>
      <w:proofErr w:type="spellEnd"/>
      <w:r w:rsidR="00ED4123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ED4123">
        <w:rPr>
          <w:rFonts w:ascii="Calibri" w:hAnsi="Calibri"/>
          <w:color w:val="000000"/>
          <w:sz w:val="24"/>
          <w:szCs w:val="24"/>
        </w:rPr>
        <w:t>zgrade</w:t>
      </w:r>
      <w:proofErr w:type="spellEnd"/>
      <w:r w:rsidR="00ED4123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ED4123">
        <w:rPr>
          <w:rFonts w:ascii="Calibri" w:hAnsi="Calibri"/>
          <w:color w:val="000000"/>
          <w:sz w:val="24"/>
          <w:szCs w:val="24"/>
        </w:rPr>
        <w:t>bivše</w:t>
      </w:r>
      <w:proofErr w:type="spellEnd"/>
      <w:r w:rsidR="00ED4123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ED4123">
        <w:rPr>
          <w:rFonts w:ascii="Calibri" w:hAnsi="Calibri"/>
          <w:color w:val="000000"/>
          <w:sz w:val="24"/>
          <w:szCs w:val="24"/>
        </w:rPr>
        <w:t>Mornaričke</w:t>
      </w:r>
      <w:proofErr w:type="spellEnd"/>
      <w:r w:rsidR="00ED4123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ED4123">
        <w:rPr>
          <w:rFonts w:ascii="Calibri" w:hAnsi="Calibri"/>
          <w:color w:val="000000"/>
          <w:sz w:val="24"/>
          <w:szCs w:val="24"/>
        </w:rPr>
        <w:t>bolnice</w:t>
      </w:r>
      <w:proofErr w:type="spellEnd"/>
      <w:r w:rsidR="00ED4123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ED4123">
        <w:rPr>
          <w:rFonts w:ascii="Calibri" w:hAnsi="Calibri"/>
          <w:color w:val="000000"/>
          <w:sz w:val="24"/>
          <w:szCs w:val="24"/>
        </w:rPr>
        <w:t>odnosno</w:t>
      </w:r>
      <w:proofErr w:type="spellEnd"/>
      <w:r w:rsidR="00ED4123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ED4123">
        <w:rPr>
          <w:rFonts w:ascii="Calibri" w:hAnsi="Calibri"/>
          <w:color w:val="000000"/>
          <w:sz w:val="24"/>
          <w:szCs w:val="24"/>
        </w:rPr>
        <w:t>novog</w:t>
      </w:r>
      <w:proofErr w:type="spellEnd"/>
      <w:r w:rsidR="00ED4123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ED4123">
        <w:rPr>
          <w:rFonts w:ascii="Calibri" w:hAnsi="Calibri"/>
          <w:color w:val="000000"/>
          <w:sz w:val="24"/>
          <w:szCs w:val="24"/>
        </w:rPr>
        <w:t>studentskog</w:t>
      </w:r>
      <w:proofErr w:type="spellEnd"/>
      <w:r w:rsidR="00ED4123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ED4123">
        <w:rPr>
          <w:rFonts w:ascii="Calibri" w:hAnsi="Calibri"/>
          <w:color w:val="000000"/>
          <w:sz w:val="24"/>
          <w:szCs w:val="24"/>
        </w:rPr>
        <w:t>kampusa</w:t>
      </w:r>
      <w:proofErr w:type="spellEnd"/>
      <w:r w:rsidR="00ED4123">
        <w:rPr>
          <w:rFonts w:ascii="Calibri" w:hAnsi="Calibri"/>
          <w:color w:val="000000"/>
          <w:sz w:val="24"/>
          <w:szCs w:val="24"/>
        </w:rPr>
        <w:t>.</w:t>
      </w:r>
    </w:p>
    <w:p w14:paraId="12D45D13" w14:textId="77777777" w:rsidR="002B57AD" w:rsidRDefault="002B57AD" w:rsidP="006C6C3A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78035EAB" w14:textId="77777777" w:rsidR="002B57AD" w:rsidRDefault="002B57AD" w:rsidP="006C6C3A">
      <w:pPr>
        <w:jc w:val="both"/>
        <w:rPr>
          <w:rFonts w:ascii="Calibri" w:hAnsi="Calibri"/>
          <w:color w:val="000000"/>
          <w:sz w:val="24"/>
          <w:szCs w:val="24"/>
          <w:u w:val="single"/>
        </w:rPr>
      </w:pPr>
      <w:proofErr w:type="spellStart"/>
      <w:r w:rsidRPr="002B57AD">
        <w:rPr>
          <w:rFonts w:ascii="Calibri" w:hAnsi="Calibri"/>
          <w:color w:val="000000"/>
          <w:sz w:val="24"/>
          <w:szCs w:val="24"/>
          <w:u w:val="single"/>
        </w:rPr>
        <w:t>Bilješka</w:t>
      </w:r>
      <w:proofErr w:type="spellEnd"/>
      <w:r w:rsidRPr="002B57AD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 w:rsidRPr="002B57AD">
        <w:rPr>
          <w:rFonts w:ascii="Calibri" w:hAnsi="Calibri"/>
          <w:color w:val="000000"/>
          <w:sz w:val="24"/>
          <w:szCs w:val="24"/>
          <w:u w:val="single"/>
        </w:rPr>
        <w:t>uz</w:t>
      </w:r>
      <w:proofErr w:type="spellEnd"/>
      <w:r w:rsidRPr="002B57AD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 w:rsidR="00C84879">
        <w:rPr>
          <w:rFonts w:ascii="Calibri" w:hAnsi="Calibri"/>
          <w:color w:val="000000"/>
          <w:sz w:val="24"/>
          <w:szCs w:val="24"/>
          <w:u w:val="single"/>
        </w:rPr>
        <w:t>Šifru</w:t>
      </w:r>
      <w:proofErr w:type="spellEnd"/>
      <w:r w:rsidR="00C84879">
        <w:rPr>
          <w:rFonts w:ascii="Calibri" w:hAnsi="Calibri"/>
          <w:color w:val="000000"/>
          <w:sz w:val="24"/>
          <w:szCs w:val="24"/>
          <w:u w:val="single"/>
        </w:rPr>
        <w:t xml:space="preserve"> 1</w:t>
      </w:r>
      <w:r w:rsidRPr="002B57AD">
        <w:rPr>
          <w:rFonts w:ascii="Calibri" w:hAnsi="Calibri"/>
          <w:color w:val="000000"/>
          <w:sz w:val="24"/>
          <w:szCs w:val="24"/>
          <w:u w:val="single"/>
        </w:rPr>
        <w:t xml:space="preserve"> – </w:t>
      </w:r>
      <w:proofErr w:type="spellStart"/>
      <w:r w:rsidRPr="002B57AD">
        <w:rPr>
          <w:rFonts w:ascii="Calibri" w:hAnsi="Calibri"/>
          <w:color w:val="000000"/>
          <w:sz w:val="24"/>
          <w:szCs w:val="24"/>
          <w:u w:val="single"/>
        </w:rPr>
        <w:t>Financijska</w:t>
      </w:r>
      <w:proofErr w:type="spellEnd"/>
      <w:r w:rsidRPr="002B57AD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 w:rsidRPr="002B57AD">
        <w:rPr>
          <w:rFonts w:ascii="Calibri" w:hAnsi="Calibri"/>
          <w:color w:val="000000"/>
          <w:sz w:val="24"/>
          <w:szCs w:val="24"/>
          <w:u w:val="single"/>
        </w:rPr>
        <w:t>imovina</w:t>
      </w:r>
      <w:proofErr w:type="spellEnd"/>
    </w:p>
    <w:p w14:paraId="3453ABE0" w14:textId="77777777" w:rsidR="005B2158" w:rsidRPr="003F7401" w:rsidRDefault="005B2158" w:rsidP="005B2158">
      <w:pPr>
        <w:ind w:firstLine="720"/>
        <w:jc w:val="both"/>
        <w:rPr>
          <w:rFonts w:ascii="Calibri" w:hAnsi="Calibri"/>
          <w:color w:val="000000"/>
          <w:sz w:val="24"/>
          <w:szCs w:val="24"/>
        </w:rPr>
      </w:pPr>
      <w:proofErr w:type="spellStart"/>
      <w:r w:rsidRPr="003F7401">
        <w:rPr>
          <w:rFonts w:ascii="Calibri" w:hAnsi="Calibri"/>
          <w:color w:val="000000"/>
          <w:sz w:val="24"/>
          <w:szCs w:val="24"/>
        </w:rPr>
        <w:t>Vrijednost</w:t>
      </w:r>
      <w:proofErr w:type="spellEnd"/>
      <w:r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3F7401">
        <w:rPr>
          <w:rFonts w:ascii="Calibri" w:hAnsi="Calibri"/>
          <w:color w:val="000000"/>
          <w:sz w:val="24"/>
          <w:szCs w:val="24"/>
        </w:rPr>
        <w:t>financijske</w:t>
      </w:r>
      <w:proofErr w:type="spellEnd"/>
      <w:r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3F7401">
        <w:rPr>
          <w:rFonts w:ascii="Calibri" w:hAnsi="Calibri"/>
          <w:color w:val="000000"/>
          <w:sz w:val="24"/>
          <w:szCs w:val="24"/>
        </w:rPr>
        <w:t>imovine</w:t>
      </w:r>
      <w:proofErr w:type="spellEnd"/>
      <w:r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3F7401">
        <w:rPr>
          <w:rFonts w:ascii="Calibri" w:hAnsi="Calibri"/>
          <w:color w:val="000000"/>
          <w:sz w:val="24"/>
          <w:szCs w:val="24"/>
        </w:rPr>
        <w:t>sa</w:t>
      </w:r>
      <w:proofErr w:type="spellEnd"/>
      <w:r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3F7401">
        <w:rPr>
          <w:rFonts w:ascii="Calibri" w:hAnsi="Calibri"/>
          <w:color w:val="000000"/>
          <w:sz w:val="24"/>
          <w:szCs w:val="24"/>
        </w:rPr>
        <w:t>stanjem</w:t>
      </w:r>
      <w:proofErr w:type="spellEnd"/>
      <w:r w:rsidRPr="003F7401">
        <w:rPr>
          <w:rFonts w:ascii="Calibri" w:hAnsi="Calibri"/>
          <w:color w:val="000000"/>
          <w:sz w:val="24"/>
          <w:szCs w:val="24"/>
        </w:rPr>
        <w:t xml:space="preserve"> na dan 31. </w:t>
      </w:r>
      <w:proofErr w:type="spellStart"/>
      <w:r w:rsidRPr="003F7401">
        <w:rPr>
          <w:rFonts w:ascii="Calibri" w:hAnsi="Calibri"/>
          <w:color w:val="000000"/>
          <w:sz w:val="24"/>
          <w:szCs w:val="24"/>
        </w:rPr>
        <w:t>prosinca</w:t>
      </w:r>
      <w:proofErr w:type="spellEnd"/>
      <w:r w:rsidRPr="003F7401">
        <w:rPr>
          <w:rFonts w:ascii="Calibri" w:hAnsi="Calibri"/>
          <w:color w:val="000000"/>
          <w:sz w:val="24"/>
          <w:szCs w:val="24"/>
        </w:rPr>
        <w:t xml:space="preserve"> 202</w:t>
      </w:r>
      <w:r w:rsidR="00ED4123">
        <w:rPr>
          <w:rFonts w:ascii="Calibri" w:hAnsi="Calibri"/>
          <w:color w:val="000000"/>
          <w:sz w:val="24"/>
          <w:szCs w:val="24"/>
        </w:rPr>
        <w:t>4</w:t>
      </w:r>
      <w:r w:rsidRPr="003F7401">
        <w:rPr>
          <w:rFonts w:ascii="Calibri" w:hAnsi="Calibri"/>
          <w:color w:val="000000"/>
          <w:sz w:val="24"/>
          <w:szCs w:val="24"/>
        </w:rPr>
        <w:t xml:space="preserve">. </w:t>
      </w:r>
      <w:proofErr w:type="spellStart"/>
      <w:r w:rsidRPr="009C50AC">
        <w:rPr>
          <w:rFonts w:ascii="Calibri" w:hAnsi="Calibri"/>
          <w:color w:val="000000"/>
          <w:sz w:val="24"/>
          <w:szCs w:val="24"/>
        </w:rPr>
        <w:t>godine</w:t>
      </w:r>
      <w:proofErr w:type="spellEnd"/>
      <w:r w:rsidRPr="009C50A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9C50AC">
        <w:rPr>
          <w:rFonts w:ascii="Calibri" w:hAnsi="Calibri"/>
          <w:color w:val="000000"/>
          <w:sz w:val="24"/>
          <w:szCs w:val="24"/>
        </w:rPr>
        <w:t>iznosi</w:t>
      </w:r>
      <w:proofErr w:type="spellEnd"/>
      <w:r w:rsidRPr="009C50A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9C50AC">
        <w:rPr>
          <w:rFonts w:ascii="Calibri" w:hAnsi="Calibri"/>
          <w:color w:val="000000"/>
          <w:sz w:val="24"/>
          <w:szCs w:val="24"/>
        </w:rPr>
        <w:t>ukupno</w:t>
      </w:r>
      <w:proofErr w:type="spellEnd"/>
      <w:r w:rsidRPr="009C50AC">
        <w:rPr>
          <w:rFonts w:ascii="Calibri" w:hAnsi="Calibri"/>
          <w:color w:val="000000"/>
          <w:sz w:val="24"/>
          <w:szCs w:val="24"/>
        </w:rPr>
        <w:t xml:space="preserve"> </w:t>
      </w:r>
      <w:r w:rsidR="00ED4123">
        <w:rPr>
          <w:rFonts w:ascii="Calibri" w:hAnsi="Calibri"/>
          <w:color w:val="000000"/>
          <w:sz w:val="24"/>
          <w:szCs w:val="24"/>
        </w:rPr>
        <w:t>3.194.129,90</w:t>
      </w:r>
      <w:r w:rsidR="005D35D8">
        <w:rPr>
          <w:rFonts w:ascii="Calibri" w:hAnsi="Calibri"/>
          <w:color w:val="000000"/>
          <w:sz w:val="24"/>
          <w:szCs w:val="24"/>
        </w:rPr>
        <w:t xml:space="preserve"> EUR</w:t>
      </w:r>
      <w:r w:rsidRPr="009C50AC">
        <w:rPr>
          <w:rFonts w:ascii="Calibri" w:hAnsi="Calibri"/>
          <w:color w:val="000000"/>
          <w:sz w:val="24"/>
          <w:szCs w:val="24"/>
        </w:rPr>
        <w:t xml:space="preserve">, </w:t>
      </w:r>
      <w:r w:rsidRPr="003F7401">
        <w:rPr>
          <w:rFonts w:ascii="Calibri" w:hAnsi="Calibri"/>
          <w:color w:val="000000"/>
          <w:sz w:val="24"/>
          <w:szCs w:val="24"/>
        </w:rPr>
        <w:t xml:space="preserve">, a </w:t>
      </w:r>
      <w:proofErr w:type="spellStart"/>
      <w:r w:rsidRPr="003F7401">
        <w:rPr>
          <w:rFonts w:ascii="Calibri" w:hAnsi="Calibri"/>
          <w:color w:val="000000"/>
          <w:sz w:val="24"/>
          <w:szCs w:val="24"/>
        </w:rPr>
        <w:t>najznačajnije</w:t>
      </w:r>
      <w:proofErr w:type="spellEnd"/>
      <w:r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3F7401">
        <w:rPr>
          <w:rFonts w:ascii="Calibri" w:hAnsi="Calibri"/>
          <w:color w:val="000000"/>
          <w:sz w:val="24"/>
          <w:szCs w:val="24"/>
        </w:rPr>
        <w:t>stavke</w:t>
      </w:r>
      <w:proofErr w:type="spellEnd"/>
      <w:r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3F7401">
        <w:rPr>
          <w:rFonts w:ascii="Calibri" w:hAnsi="Calibri"/>
          <w:color w:val="000000"/>
          <w:sz w:val="24"/>
          <w:szCs w:val="24"/>
        </w:rPr>
        <w:t>koje</w:t>
      </w:r>
      <w:proofErr w:type="spellEnd"/>
      <w:r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3F7401">
        <w:rPr>
          <w:rFonts w:ascii="Calibri" w:hAnsi="Calibri"/>
          <w:color w:val="000000"/>
          <w:sz w:val="24"/>
          <w:szCs w:val="24"/>
        </w:rPr>
        <w:t>čine</w:t>
      </w:r>
      <w:proofErr w:type="spellEnd"/>
      <w:r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3F7401">
        <w:rPr>
          <w:rFonts w:ascii="Calibri" w:hAnsi="Calibri"/>
          <w:color w:val="000000"/>
          <w:sz w:val="24"/>
          <w:szCs w:val="24"/>
        </w:rPr>
        <w:t>financijsku</w:t>
      </w:r>
      <w:proofErr w:type="spellEnd"/>
      <w:r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3F7401">
        <w:rPr>
          <w:rFonts w:ascii="Calibri" w:hAnsi="Calibri"/>
          <w:color w:val="000000"/>
          <w:sz w:val="24"/>
          <w:szCs w:val="24"/>
        </w:rPr>
        <w:t>imovinu</w:t>
      </w:r>
      <w:proofErr w:type="spellEnd"/>
      <w:r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3F7401">
        <w:rPr>
          <w:rFonts w:ascii="Calibri" w:hAnsi="Calibri"/>
          <w:color w:val="000000"/>
          <w:sz w:val="24"/>
          <w:szCs w:val="24"/>
        </w:rPr>
        <w:t>odnose</w:t>
      </w:r>
      <w:proofErr w:type="spellEnd"/>
      <w:r w:rsidRPr="003F7401">
        <w:rPr>
          <w:rFonts w:ascii="Calibri" w:hAnsi="Calibri"/>
          <w:color w:val="000000"/>
          <w:sz w:val="24"/>
          <w:szCs w:val="24"/>
        </w:rPr>
        <w:t xml:space="preserve"> se na:</w:t>
      </w:r>
    </w:p>
    <w:p w14:paraId="08F57D7B" w14:textId="77777777" w:rsidR="00C84879" w:rsidRPr="003F7401" w:rsidRDefault="005B2158" w:rsidP="00C84879">
      <w:pPr>
        <w:ind w:firstLine="720"/>
        <w:jc w:val="both"/>
        <w:rPr>
          <w:rFonts w:ascii="Calibri" w:hAnsi="Calibri"/>
          <w:color w:val="000000"/>
          <w:sz w:val="24"/>
          <w:szCs w:val="24"/>
        </w:rPr>
      </w:pPr>
      <w:r w:rsidRPr="003F7401">
        <w:rPr>
          <w:rFonts w:ascii="Calibri" w:hAnsi="Calibri"/>
          <w:color w:val="000000"/>
          <w:sz w:val="24"/>
          <w:szCs w:val="24"/>
        </w:rPr>
        <w:t xml:space="preserve">- </w:t>
      </w:r>
      <w:proofErr w:type="spellStart"/>
      <w:r w:rsidRPr="003F7401">
        <w:rPr>
          <w:rFonts w:ascii="Calibri" w:hAnsi="Calibri"/>
          <w:color w:val="000000"/>
          <w:sz w:val="24"/>
          <w:szCs w:val="24"/>
        </w:rPr>
        <w:t>Stanje</w:t>
      </w:r>
      <w:proofErr w:type="spellEnd"/>
      <w:r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3F7401">
        <w:rPr>
          <w:rFonts w:ascii="Calibri" w:hAnsi="Calibri"/>
          <w:color w:val="000000"/>
          <w:sz w:val="24"/>
          <w:szCs w:val="24"/>
        </w:rPr>
        <w:t>novca</w:t>
      </w:r>
      <w:proofErr w:type="spellEnd"/>
      <w:r w:rsidRPr="003F7401">
        <w:rPr>
          <w:rFonts w:ascii="Calibri" w:hAnsi="Calibri"/>
          <w:color w:val="000000"/>
          <w:sz w:val="24"/>
          <w:szCs w:val="24"/>
        </w:rPr>
        <w:t xml:space="preserve"> u </w:t>
      </w:r>
      <w:proofErr w:type="spellStart"/>
      <w:r w:rsidRPr="003F7401">
        <w:rPr>
          <w:rFonts w:ascii="Calibri" w:hAnsi="Calibri"/>
          <w:color w:val="000000"/>
          <w:sz w:val="24"/>
          <w:szCs w:val="24"/>
        </w:rPr>
        <w:t>banci</w:t>
      </w:r>
      <w:proofErr w:type="spellEnd"/>
      <w:r w:rsidRPr="003F7401">
        <w:rPr>
          <w:rFonts w:ascii="Calibri" w:hAnsi="Calibri"/>
          <w:color w:val="000000"/>
          <w:sz w:val="24"/>
          <w:szCs w:val="24"/>
        </w:rPr>
        <w:t xml:space="preserve"> na dan 31. </w:t>
      </w:r>
      <w:proofErr w:type="spellStart"/>
      <w:r w:rsidRPr="003F7401">
        <w:rPr>
          <w:rFonts w:ascii="Calibri" w:hAnsi="Calibri"/>
          <w:color w:val="000000"/>
          <w:sz w:val="24"/>
          <w:szCs w:val="24"/>
        </w:rPr>
        <w:t>prosinca</w:t>
      </w:r>
      <w:proofErr w:type="spellEnd"/>
      <w:r w:rsidRPr="003F7401">
        <w:rPr>
          <w:rFonts w:ascii="Calibri" w:hAnsi="Calibri"/>
          <w:color w:val="000000"/>
          <w:sz w:val="24"/>
          <w:szCs w:val="24"/>
        </w:rPr>
        <w:t xml:space="preserve"> 202</w:t>
      </w:r>
      <w:r w:rsidR="00ED4123">
        <w:rPr>
          <w:rFonts w:ascii="Calibri" w:hAnsi="Calibri"/>
          <w:color w:val="000000"/>
          <w:sz w:val="24"/>
          <w:szCs w:val="24"/>
        </w:rPr>
        <w:t>4</w:t>
      </w:r>
      <w:r w:rsidRPr="003F7401">
        <w:rPr>
          <w:rFonts w:ascii="Calibri" w:hAnsi="Calibri"/>
          <w:color w:val="000000"/>
          <w:sz w:val="24"/>
          <w:szCs w:val="24"/>
        </w:rPr>
        <w:t xml:space="preserve">. </w:t>
      </w:r>
      <w:proofErr w:type="spellStart"/>
      <w:r w:rsidRPr="003F7401">
        <w:rPr>
          <w:rFonts w:ascii="Calibri" w:hAnsi="Calibri"/>
          <w:color w:val="000000"/>
          <w:sz w:val="24"/>
          <w:szCs w:val="24"/>
        </w:rPr>
        <w:t>godine</w:t>
      </w:r>
      <w:proofErr w:type="spellEnd"/>
      <w:r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3F7401">
        <w:rPr>
          <w:rFonts w:ascii="Calibri" w:hAnsi="Calibri"/>
          <w:color w:val="000000"/>
          <w:sz w:val="24"/>
          <w:szCs w:val="24"/>
        </w:rPr>
        <w:t>iznosi</w:t>
      </w:r>
      <w:proofErr w:type="spellEnd"/>
      <w:r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3F7401">
        <w:rPr>
          <w:rFonts w:ascii="Calibri" w:hAnsi="Calibri"/>
          <w:color w:val="000000"/>
          <w:sz w:val="24"/>
          <w:szCs w:val="24"/>
        </w:rPr>
        <w:t>ukupno</w:t>
      </w:r>
      <w:proofErr w:type="spellEnd"/>
      <w:r w:rsidRPr="003F7401">
        <w:rPr>
          <w:rFonts w:ascii="Calibri" w:hAnsi="Calibri"/>
          <w:color w:val="000000"/>
          <w:sz w:val="24"/>
          <w:szCs w:val="24"/>
        </w:rPr>
        <w:t xml:space="preserve"> </w:t>
      </w:r>
      <w:r w:rsidR="00ED4123">
        <w:rPr>
          <w:rFonts w:ascii="Calibri" w:hAnsi="Calibri"/>
          <w:color w:val="000000"/>
          <w:sz w:val="24"/>
          <w:szCs w:val="24"/>
        </w:rPr>
        <w:t xml:space="preserve">1.701.580,89 </w:t>
      </w:r>
      <w:r w:rsidR="005D35D8">
        <w:rPr>
          <w:rFonts w:ascii="Calibri" w:hAnsi="Calibri"/>
          <w:color w:val="000000"/>
          <w:sz w:val="24"/>
          <w:szCs w:val="24"/>
        </w:rPr>
        <w:t xml:space="preserve">EUR, </w:t>
      </w:r>
    </w:p>
    <w:p w14:paraId="4CDB87A3" w14:textId="77777777" w:rsidR="00333FE5" w:rsidRDefault="00C84879" w:rsidP="003F7401">
      <w:pPr>
        <w:ind w:firstLine="720"/>
        <w:jc w:val="both"/>
        <w:rPr>
          <w:rFonts w:ascii="Calibri" w:hAnsi="Calibri"/>
          <w:color w:val="000000"/>
          <w:sz w:val="24"/>
          <w:szCs w:val="24"/>
        </w:rPr>
      </w:pPr>
      <w:r w:rsidRPr="003F7401">
        <w:rPr>
          <w:rFonts w:ascii="Calibri" w:hAnsi="Calibri"/>
          <w:color w:val="000000"/>
          <w:sz w:val="24"/>
          <w:szCs w:val="24"/>
        </w:rPr>
        <w:t xml:space="preserve">- </w:t>
      </w:r>
      <w:proofErr w:type="spellStart"/>
      <w:r w:rsidR="005B2158" w:rsidRPr="003F7401">
        <w:rPr>
          <w:rFonts w:ascii="Calibri" w:hAnsi="Calibri"/>
          <w:color w:val="000000"/>
          <w:sz w:val="24"/>
          <w:szCs w:val="24"/>
        </w:rPr>
        <w:t>Potraživanja</w:t>
      </w:r>
      <w:proofErr w:type="spellEnd"/>
      <w:r w:rsidR="005B2158" w:rsidRPr="003F7401">
        <w:rPr>
          <w:rFonts w:ascii="Calibri" w:hAnsi="Calibri"/>
          <w:color w:val="000000"/>
          <w:sz w:val="24"/>
          <w:szCs w:val="24"/>
        </w:rPr>
        <w:t xml:space="preserve"> za </w:t>
      </w:r>
      <w:proofErr w:type="spellStart"/>
      <w:r w:rsidR="005B2158" w:rsidRPr="003F7401">
        <w:rPr>
          <w:rFonts w:ascii="Calibri" w:hAnsi="Calibri"/>
          <w:color w:val="000000"/>
          <w:sz w:val="24"/>
          <w:szCs w:val="24"/>
        </w:rPr>
        <w:t>prihode</w:t>
      </w:r>
      <w:proofErr w:type="spellEnd"/>
      <w:r w:rsidR="005B2158"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5B2158" w:rsidRPr="003F7401">
        <w:rPr>
          <w:rFonts w:ascii="Calibri" w:hAnsi="Calibri"/>
          <w:color w:val="000000"/>
          <w:sz w:val="24"/>
          <w:szCs w:val="24"/>
        </w:rPr>
        <w:t>poslovanja</w:t>
      </w:r>
      <w:proofErr w:type="spellEnd"/>
      <w:r w:rsidR="005B2158" w:rsidRPr="003F7401">
        <w:rPr>
          <w:rFonts w:ascii="Calibri" w:hAnsi="Calibri"/>
          <w:color w:val="000000"/>
          <w:sz w:val="24"/>
          <w:szCs w:val="24"/>
        </w:rPr>
        <w:t xml:space="preserve"> na dan 31. </w:t>
      </w:r>
      <w:proofErr w:type="spellStart"/>
      <w:r w:rsidR="005B2158" w:rsidRPr="003F7401">
        <w:rPr>
          <w:rFonts w:ascii="Calibri" w:hAnsi="Calibri"/>
          <w:color w:val="000000"/>
          <w:sz w:val="24"/>
          <w:szCs w:val="24"/>
        </w:rPr>
        <w:t>prosinca</w:t>
      </w:r>
      <w:proofErr w:type="spellEnd"/>
      <w:r w:rsidR="005B2158" w:rsidRPr="003F7401">
        <w:rPr>
          <w:rFonts w:ascii="Calibri" w:hAnsi="Calibri"/>
          <w:color w:val="000000"/>
          <w:sz w:val="24"/>
          <w:szCs w:val="24"/>
        </w:rPr>
        <w:t xml:space="preserve"> 202</w:t>
      </w:r>
      <w:r w:rsidR="00ED4123">
        <w:rPr>
          <w:rFonts w:ascii="Calibri" w:hAnsi="Calibri"/>
          <w:color w:val="000000"/>
          <w:sz w:val="24"/>
          <w:szCs w:val="24"/>
        </w:rPr>
        <w:t>4</w:t>
      </w:r>
      <w:r w:rsidR="005B2158" w:rsidRPr="003F7401">
        <w:rPr>
          <w:rFonts w:ascii="Calibri" w:hAnsi="Calibri"/>
          <w:color w:val="000000"/>
          <w:sz w:val="24"/>
          <w:szCs w:val="24"/>
        </w:rPr>
        <w:t xml:space="preserve">. </w:t>
      </w:r>
      <w:proofErr w:type="spellStart"/>
      <w:r w:rsidR="005B2158" w:rsidRPr="003F7401">
        <w:rPr>
          <w:rFonts w:ascii="Calibri" w:hAnsi="Calibri"/>
          <w:color w:val="000000"/>
          <w:sz w:val="24"/>
          <w:szCs w:val="24"/>
        </w:rPr>
        <w:t>godine</w:t>
      </w:r>
      <w:proofErr w:type="spellEnd"/>
      <w:r w:rsidR="005B2158"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5B2158" w:rsidRPr="003F7401">
        <w:rPr>
          <w:rFonts w:ascii="Calibri" w:hAnsi="Calibri"/>
          <w:color w:val="000000"/>
          <w:sz w:val="24"/>
          <w:szCs w:val="24"/>
        </w:rPr>
        <w:t>iznose</w:t>
      </w:r>
      <w:proofErr w:type="spellEnd"/>
      <w:r w:rsidR="005B2158"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5B2158" w:rsidRPr="003F7401">
        <w:rPr>
          <w:rFonts w:ascii="Calibri" w:hAnsi="Calibri"/>
          <w:color w:val="000000"/>
          <w:sz w:val="24"/>
          <w:szCs w:val="24"/>
        </w:rPr>
        <w:t>ukupno</w:t>
      </w:r>
      <w:proofErr w:type="spellEnd"/>
      <w:r w:rsidR="005B2158" w:rsidRPr="003F7401">
        <w:rPr>
          <w:rFonts w:ascii="Calibri" w:hAnsi="Calibri"/>
          <w:color w:val="000000"/>
          <w:sz w:val="24"/>
          <w:szCs w:val="24"/>
        </w:rPr>
        <w:t xml:space="preserve"> </w:t>
      </w:r>
      <w:r w:rsidR="00ED4123">
        <w:rPr>
          <w:rFonts w:ascii="Calibri" w:hAnsi="Calibri"/>
          <w:color w:val="000000"/>
          <w:sz w:val="24"/>
          <w:szCs w:val="24"/>
        </w:rPr>
        <w:t>511.683,91</w:t>
      </w:r>
      <w:r w:rsidR="005D35D8">
        <w:rPr>
          <w:rFonts w:ascii="Calibri" w:hAnsi="Calibri"/>
          <w:color w:val="000000"/>
          <w:sz w:val="24"/>
          <w:szCs w:val="24"/>
        </w:rPr>
        <w:t xml:space="preserve"> EUR</w:t>
      </w:r>
      <w:r w:rsidR="003E317B">
        <w:rPr>
          <w:rFonts w:ascii="Calibri" w:hAnsi="Calibri"/>
          <w:color w:val="000000"/>
          <w:sz w:val="24"/>
          <w:szCs w:val="24"/>
        </w:rPr>
        <w:t>,</w:t>
      </w:r>
      <w:r w:rsidR="005D35D8">
        <w:rPr>
          <w:rFonts w:ascii="Calibri" w:hAnsi="Calibri"/>
          <w:color w:val="000000"/>
          <w:sz w:val="24"/>
          <w:szCs w:val="24"/>
        </w:rPr>
        <w:t xml:space="preserve"> </w:t>
      </w:r>
      <w:r w:rsidR="00ED4123">
        <w:rPr>
          <w:rFonts w:ascii="Calibri" w:hAnsi="Calibri"/>
          <w:color w:val="000000"/>
          <w:sz w:val="24"/>
          <w:szCs w:val="24"/>
        </w:rPr>
        <w:t>i</w:t>
      </w:r>
      <w:r w:rsidR="005D35D8">
        <w:rPr>
          <w:rFonts w:ascii="Calibri" w:hAnsi="Calibri"/>
          <w:color w:val="000000"/>
          <w:sz w:val="24"/>
          <w:szCs w:val="24"/>
        </w:rPr>
        <w:t xml:space="preserve">  </w:t>
      </w:r>
      <w:proofErr w:type="spellStart"/>
      <w:r w:rsidR="005D35D8">
        <w:rPr>
          <w:rFonts w:ascii="Calibri" w:hAnsi="Calibri"/>
          <w:color w:val="000000"/>
          <w:sz w:val="24"/>
          <w:szCs w:val="24"/>
        </w:rPr>
        <w:t>povećala</w:t>
      </w:r>
      <w:proofErr w:type="spellEnd"/>
      <w:r w:rsidR="00ED4123">
        <w:rPr>
          <w:rFonts w:ascii="Calibri" w:hAnsi="Calibri"/>
          <w:color w:val="000000"/>
          <w:sz w:val="24"/>
          <w:szCs w:val="24"/>
        </w:rPr>
        <w:t xml:space="preserve"> su se</w:t>
      </w:r>
      <w:r w:rsidR="005D35D8">
        <w:rPr>
          <w:rFonts w:ascii="Calibri" w:hAnsi="Calibri"/>
          <w:color w:val="000000"/>
          <w:sz w:val="24"/>
          <w:szCs w:val="24"/>
        </w:rPr>
        <w:t xml:space="preserve"> u </w:t>
      </w:r>
      <w:proofErr w:type="spellStart"/>
      <w:r w:rsidR="005D35D8">
        <w:rPr>
          <w:rFonts w:ascii="Calibri" w:hAnsi="Calibri"/>
          <w:color w:val="000000"/>
          <w:sz w:val="24"/>
          <w:szCs w:val="24"/>
        </w:rPr>
        <w:t>odnosu</w:t>
      </w:r>
      <w:proofErr w:type="spellEnd"/>
      <w:r w:rsidR="005D35D8">
        <w:rPr>
          <w:rFonts w:ascii="Calibri" w:hAnsi="Calibri"/>
          <w:color w:val="000000"/>
          <w:sz w:val="24"/>
          <w:szCs w:val="24"/>
        </w:rPr>
        <w:t xml:space="preserve"> na </w:t>
      </w:r>
      <w:proofErr w:type="spellStart"/>
      <w:r w:rsidR="005D35D8">
        <w:rPr>
          <w:rFonts w:ascii="Calibri" w:hAnsi="Calibri"/>
          <w:color w:val="000000"/>
          <w:sz w:val="24"/>
          <w:szCs w:val="24"/>
        </w:rPr>
        <w:t>početak</w:t>
      </w:r>
      <w:proofErr w:type="spellEnd"/>
      <w:r w:rsidR="005D35D8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333FE5">
        <w:rPr>
          <w:rFonts w:ascii="Calibri" w:hAnsi="Calibri"/>
          <w:color w:val="000000"/>
          <w:sz w:val="24"/>
          <w:szCs w:val="24"/>
        </w:rPr>
        <w:t>godine</w:t>
      </w:r>
      <w:proofErr w:type="spellEnd"/>
      <w:r w:rsidR="00A72303"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333FE5">
        <w:rPr>
          <w:rFonts w:ascii="Calibri" w:hAnsi="Calibri"/>
          <w:color w:val="000000"/>
          <w:sz w:val="24"/>
          <w:szCs w:val="24"/>
        </w:rPr>
        <w:t>kada</w:t>
      </w:r>
      <w:proofErr w:type="spellEnd"/>
      <w:r w:rsidR="00333FE5">
        <w:rPr>
          <w:rFonts w:ascii="Calibri" w:hAnsi="Calibri"/>
          <w:color w:val="000000"/>
          <w:sz w:val="24"/>
          <w:szCs w:val="24"/>
        </w:rPr>
        <w:t xml:space="preserve"> su </w:t>
      </w:r>
      <w:proofErr w:type="spellStart"/>
      <w:r w:rsidR="00333FE5">
        <w:rPr>
          <w:rFonts w:ascii="Calibri" w:hAnsi="Calibri"/>
          <w:color w:val="000000"/>
          <w:sz w:val="24"/>
          <w:szCs w:val="24"/>
        </w:rPr>
        <w:t>iznosila</w:t>
      </w:r>
      <w:proofErr w:type="spellEnd"/>
      <w:r w:rsidR="00333FE5">
        <w:rPr>
          <w:rFonts w:ascii="Calibri" w:hAnsi="Calibri"/>
          <w:color w:val="000000"/>
          <w:sz w:val="24"/>
          <w:szCs w:val="24"/>
        </w:rPr>
        <w:t xml:space="preserve"> </w:t>
      </w:r>
      <w:r w:rsidR="00ED4123">
        <w:rPr>
          <w:rFonts w:ascii="Calibri" w:hAnsi="Calibri"/>
          <w:color w:val="000000"/>
          <w:sz w:val="24"/>
          <w:szCs w:val="24"/>
        </w:rPr>
        <w:t>498.475,73</w:t>
      </w:r>
      <w:r w:rsidR="00333FE5">
        <w:rPr>
          <w:rFonts w:ascii="Calibri" w:hAnsi="Calibri"/>
          <w:color w:val="000000"/>
          <w:sz w:val="24"/>
          <w:szCs w:val="24"/>
        </w:rPr>
        <w:t xml:space="preserve"> EUR (</w:t>
      </w:r>
      <w:proofErr w:type="spellStart"/>
      <w:r w:rsidR="00333FE5">
        <w:rPr>
          <w:rFonts w:ascii="Calibri" w:hAnsi="Calibri"/>
          <w:color w:val="000000"/>
          <w:sz w:val="24"/>
          <w:szCs w:val="24"/>
        </w:rPr>
        <w:t>porast</w:t>
      </w:r>
      <w:proofErr w:type="spellEnd"/>
      <w:r w:rsidR="00333FE5">
        <w:rPr>
          <w:rFonts w:ascii="Calibri" w:hAnsi="Calibri"/>
          <w:color w:val="000000"/>
          <w:sz w:val="24"/>
          <w:szCs w:val="24"/>
        </w:rPr>
        <w:t xml:space="preserve"> od </w:t>
      </w:r>
      <w:r w:rsidR="00ED4123">
        <w:rPr>
          <w:rFonts w:ascii="Calibri" w:hAnsi="Calibri"/>
          <w:color w:val="000000"/>
          <w:sz w:val="24"/>
          <w:szCs w:val="24"/>
        </w:rPr>
        <w:t>2,6</w:t>
      </w:r>
      <w:r w:rsidR="00333FE5">
        <w:rPr>
          <w:rFonts w:ascii="Calibri" w:hAnsi="Calibri"/>
          <w:color w:val="000000"/>
          <w:sz w:val="24"/>
          <w:szCs w:val="24"/>
        </w:rPr>
        <w:t xml:space="preserve">%). </w:t>
      </w:r>
      <w:proofErr w:type="spellStart"/>
      <w:r w:rsidR="00333FE5">
        <w:rPr>
          <w:rFonts w:ascii="Calibri" w:hAnsi="Calibri"/>
          <w:color w:val="000000"/>
          <w:sz w:val="24"/>
          <w:szCs w:val="24"/>
        </w:rPr>
        <w:t>O</w:t>
      </w:r>
      <w:r w:rsidR="00A72303" w:rsidRPr="003F7401">
        <w:rPr>
          <w:rFonts w:ascii="Calibri" w:hAnsi="Calibri"/>
          <w:color w:val="000000"/>
          <w:sz w:val="24"/>
          <w:szCs w:val="24"/>
        </w:rPr>
        <w:t>dnose</w:t>
      </w:r>
      <w:proofErr w:type="spellEnd"/>
      <w:r w:rsidR="00A72303" w:rsidRPr="003F7401">
        <w:rPr>
          <w:rFonts w:ascii="Calibri" w:hAnsi="Calibri"/>
          <w:color w:val="000000"/>
          <w:sz w:val="24"/>
          <w:szCs w:val="24"/>
        </w:rPr>
        <w:t xml:space="preserve"> se na </w:t>
      </w:r>
      <w:proofErr w:type="spellStart"/>
      <w:r w:rsidR="00A72303" w:rsidRPr="003F7401">
        <w:rPr>
          <w:rFonts w:ascii="Calibri" w:hAnsi="Calibri"/>
          <w:color w:val="000000"/>
          <w:sz w:val="24"/>
          <w:szCs w:val="24"/>
        </w:rPr>
        <w:t>potraživanja</w:t>
      </w:r>
      <w:proofErr w:type="spellEnd"/>
      <w:r w:rsidR="00A72303" w:rsidRPr="003F7401">
        <w:rPr>
          <w:rFonts w:ascii="Calibri" w:hAnsi="Calibri"/>
          <w:color w:val="000000"/>
          <w:sz w:val="24"/>
          <w:szCs w:val="24"/>
        </w:rPr>
        <w:t xml:space="preserve"> za </w:t>
      </w:r>
      <w:proofErr w:type="spellStart"/>
      <w:r w:rsidR="00A72303" w:rsidRPr="003F7401">
        <w:rPr>
          <w:rFonts w:ascii="Calibri" w:hAnsi="Calibri"/>
          <w:color w:val="000000"/>
          <w:sz w:val="24"/>
          <w:szCs w:val="24"/>
        </w:rPr>
        <w:t>prihode</w:t>
      </w:r>
      <w:proofErr w:type="spellEnd"/>
      <w:r w:rsidR="00A72303" w:rsidRPr="003F7401">
        <w:rPr>
          <w:rFonts w:ascii="Calibri" w:hAnsi="Calibri"/>
          <w:color w:val="000000"/>
          <w:sz w:val="24"/>
          <w:szCs w:val="24"/>
        </w:rPr>
        <w:t xml:space="preserve">  od </w:t>
      </w:r>
      <w:proofErr w:type="spellStart"/>
      <w:r w:rsidR="00A72303" w:rsidRPr="003F7401">
        <w:rPr>
          <w:rFonts w:ascii="Calibri" w:hAnsi="Calibri"/>
          <w:color w:val="000000"/>
          <w:sz w:val="24"/>
          <w:szCs w:val="24"/>
        </w:rPr>
        <w:t>studenata</w:t>
      </w:r>
      <w:proofErr w:type="spellEnd"/>
      <w:r w:rsidR="00333FE5">
        <w:rPr>
          <w:rFonts w:ascii="Calibri" w:hAnsi="Calibri"/>
          <w:color w:val="000000"/>
          <w:sz w:val="24"/>
          <w:szCs w:val="24"/>
        </w:rPr>
        <w:t xml:space="preserve">, </w:t>
      </w:r>
      <w:proofErr w:type="spellStart"/>
      <w:r w:rsidR="00A72303" w:rsidRPr="003F7401">
        <w:rPr>
          <w:rFonts w:ascii="Calibri" w:hAnsi="Calibri"/>
          <w:color w:val="000000"/>
          <w:sz w:val="24"/>
          <w:szCs w:val="24"/>
        </w:rPr>
        <w:t>potraživanja</w:t>
      </w:r>
      <w:proofErr w:type="spellEnd"/>
      <w:r w:rsidR="00333FE5">
        <w:rPr>
          <w:rFonts w:ascii="Calibri" w:hAnsi="Calibri"/>
          <w:color w:val="000000"/>
          <w:sz w:val="24"/>
          <w:szCs w:val="24"/>
        </w:rPr>
        <w:t>,</w:t>
      </w:r>
      <w:r w:rsidR="00A72303" w:rsidRPr="003F7401">
        <w:rPr>
          <w:rFonts w:ascii="Calibri" w:hAnsi="Calibri"/>
          <w:color w:val="000000"/>
          <w:sz w:val="24"/>
          <w:szCs w:val="24"/>
        </w:rPr>
        <w:t xml:space="preserve"> za </w:t>
      </w:r>
      <w:proofErr w:type="spellStart"/>
      <w:r w:rsidR="00A72303" w:rsidRPr="003F7401">
        <w:rPr>
          <w:rFonts w:ascii="Calibri" w:hAnsi="Calibri"/>
          <w:color w:val="000000"/>
          <w:sz w:val="24"/>
          <w:szCs w:val="24"/>
        </w:rPr>
        <w:t>prihode</w:t>
      </w:r>
      <w:proofErr w:type="spellEnd"/>
      <w:r w:rsidR="00A72303" w:rsidRPr="003F7401">
        <w:rPr>
          <w:rFonts w:ascii="Calibri" w:hAnsi="Calibri"/>
          <w:color w:val="000000"/>
          <w:sz w:val="24"/>
          <w:szCs w:val="24"/>
        </w:rPr>
        <w:t xml:space="preserve"> od </w:t>
      </w:r>
      <w:proofErr w:type="spellStart"/>
      <w:r w:rsidR="00A72303" w:rsidRPr="003F7401">
        <w:rPr>
          <w:rFonts w:ascii="Calibri" w:hAnsi="Calibri"/>
          <w:color w:val="000000"/>
          <w:sz w:val="24"/>
          <w:szCs w:val="24"/>
        </w:rPr>
        <w:t>pruženih</w:t>
      </w:r>
      <w:proofErr w:type="spellEnd"/>
      <w:r w:rsidR="00A72303"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A72303" w:rsidRPr="003F7401">
        <w:rPr>
          <w:rFonts w:ascii="Calibri" w:hAnsi="Calibri"/>
          <w:color w:val="000000"/>
          <w:sz w:val="24"/>
          <w:szCs w:val="24"/>
        </w:rPr>
        <w:t>ostalih</w:t>
      </w:r>
      <w:proofErr w:type="spellEnd"/>
      <w:r w:rsidR="00A72303"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A72303" w:rsidRPr="003F7401">
        <w:rPr>
          <w:rFonts w:ascii="Calibri" w:hAnsi="Calibri"/>
          <w:color w:val="000000"/>
          <w:sz w:val="24"/>
          <w:szCs w:val="24"/>
        </w:rPr>
        <w:t>usluga</w:t>
      </w:r>
      <w:proofErr w:type="spellEnd"/>
      <w:r w:rsidR="00A72303" w:rsidRPr="003F7401">
        <w:rPr>
          <w:rFonts w:ascii="Calibri" w:hAnsi="Calibri"/>
          <w:color w:val="000000"/>
          <w:sz w:val="24"/>
          <w:szCs w:val="24"/>
        </w:rPr>
        <w:t xml:space="preserve"> u </w:t>
      </w:r>
      <w:proofErr w:type="spellStart"/>
      <w:r w:rsidR="00A72303" w:rsidRPr="003F7401">
        <w:rPr>
          <w:rFonts w:ascii="Calibri" w:hAnsi="Calibri"/>
          <w:color w:val="000000"/>
          <w:sz w:val="24"/>
          <w:szCs w:val="24"/>
        </w:rPr>
        <w:t>iznosu</w:t>
      </w:r>
      <w:proofErr w:type="spellEnd"/>
      <w:r w:rsidR="00333FE5">
        <w:rPr>
          <w:rFonts w:ascii="Calibri" w:hAnsi="Calibri"/>
          <w:color w:val="000000"/>
          <w:sz w:val="24"/>
          <w:szCs w:val="24"/>
        </w:rPr>
        <w:t>,</w:t>
      </w:r>
      <w:r w:rsidR="003F7401"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3F7401" w:rsidRPr="003F7401">
        <w:rPr>
          <w:rFonts w:ascii="Calibri" w:hAnsi="Calibri"/>
          <w:color w:val="000000"/>
          <w:sz w:val="24"/>
          <w:szCs w:val="24"/>
        </w:rPr>
        <w:t>te</w:t>
      </w:r>
      <w:proofErr w:type="spellEnd"/>
      <w:r w:rsidR="003F7401"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3F7401" w:rsidRPr="003F7401">
        <w:rPr>
          <w:rFonts w:ascii="Calibri" w:hAnsi="Calibri"/>
          <w:color w:val="000000"/>
          <w:sz w:val="24"/>
          <w:szCs w:val="24"/>
        </w:rPr>
        <w:t>ispravak</w:t>
      </w:r>
      <w:proofErr w:type="spellEnd"/>
      <w:r w:rsidR="003F7401"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3F7401" w:rsidRPr="003F7401">
        <w:rPr>
          <w:rFonts w:ascii="Calibri" w:hAnsi="Calibri"/>
          <w:color w:val="000000"/>
          <w:sz w:val="24"/>
          <w:szCs w:val="24"/>
        </w:rPr>
        <w:t>vrijednosti</w:t>
      </w:r>
      <w:proofErr w:type="spellEnd"/>
      <w:r w:rsidR="003F7401" w:rsidRPr="003F7401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3F7401" w:rsidRPr="003F7401">
        <w:rPr>
          <w:rFonts w:ascii="Calibri" w:hAnsi="Calibri"/>
          <w:color w:val="000000"/>
          <w:sz w:val="24"/>
          <w:szCs w:val="24"/>
        </w:rPr>
        <w:t>potraživanja</w:t>
      </w:r>
      <w:proofErr w:type="spellEnd"/>
      <w:r w:rsidR="003F7401" w:rsidRPr="003F7401">
        <w:rPr>
          <w:rFonts w:ascii="Calibri" w:hAnsi="Calibri"/>
          <w:color w:val="000000"/>
          <w:sz w:val="24"/>
          <w:szCs w:val="24"/>
        </w:rPr>
        <w:t xml:space="preserve"> </w:t>
      </w:r>
    </w:p>
    <w:p w14:paraId="1CEF5BA6" w14:textId="77777777" w:rsidR="003F7401" w:rsidRDefault="003F7401" w:rsidP="003F7401">
      <w:pPr>
        <w:ind w:firstLine="720"/>
        <w:jc w:val="both"/>
        <w:rPr>
          <w:rFonts w:ascii="Calibri" w:hAnsi="Calibri"/>
          <w:color w:val="000000"/>
          <w:sz w:val="24"/>
          <w:szCs w:val="24"/>
          <w:highlight w:val="green"/>
        </w:rPr>
      </w:pPr>
      <w:r w:rsidRPr="00AE5CD7">
        <w:rPr>
          <w:rFonts w:ascii="Calibri" w:hAnsi="Calibri"/>
          <w:color w:val="000000"/>
          <w:sz w:val="24"/>
          <w:szCs w:val="24"/>
        </w:rPr>
        <w:t xml:space="preserve">-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Kontinuirani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rashodi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budućih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razdoblja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iznose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</w:t>
      </w:r>
      <w:r w:rsidR="00ED4123">
        <w:rPr>
          <w:rFonts w:ascii="Calibri" w:hAnsi="Calibri"/>
          <w:color w:val="000000"/>
          <w:sz w:val="24"/>
          <w:szCs w:val="24"/>
        </w:rPr>
        <w:t>914.026,18</w:t>
      </w:r>
      <w:r w:rsidR="00333FE5">
        <w:rPr>
          <w:rFonts w:ascii="Calibri" w:hAnsi="Calibri"/>
          <w:color w:val="000000"/>
          <w:sz w:val="24"/>
          <w:szCs w:val="24"/>
        </w:rPr>
        <w:t xml:space="preserve"> EUR</w:t>
      </w:r>
      <w:r w:rsidRPr="00AE5CD7">
        <w:rPr>
          <w:rFonts w:ascii="Calibri" w:hAnsi="Calibri"/>
          <w:color w:val="000000"/>
          <w:sz w:val="24"/>
          <w:szCs w:val="24"/>
        </w:rPr>
        <w:t xml:space="preserve">, a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odnose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se na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evidentira</w:t>
      </w:r>
      <w:r w:rsidRPr="009C50AC">
        <w:rPr>
          <w:rFonts w:ascii="Calibri" w:hAnsi="Calibri"/>
          <w:color w:val="000000"/>
          <w:sz w:val="24"/>
          <w:szCs w:val="24"/>
        </w:rPr>
        <w:t>ne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plaće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za 12</w:t>
      </w:r>
      <w:r w:rsidR="003E317B">
        <w:rPr>
          <w:rFonts w:ascii="Calibri" w:hAnsi="Calibri"/>
          <w:color w:val="000000"/>
          <w:sz w:val="24"/>
          <w:szCs w:val="24"/>
        </w:rPr>
        <w:t>.</w:t>
      </w:r>
      <w:r w:rsidRPr="00AE5CD7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mjesec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202</w:t>
      </w:r>
      <w:r w:rsidR="00ED4123">
        <w:rPr>
          <w:rFonts w:ascii="Calibri" w:hAnsi="Calibri"/>
          <w:color w:val="000000"/>
          <w:sz w:val="24"/>
          <w:szCs w:val="24"/>
        </w:rPr>
        <w:t>4</w:t>
      </w:r>
      <w:r w:rsidRPr="00AE5CD7">
        <w:rPr>
          <w:rFonts w:ascii="Calibri" w:hAnsi="Calibri"/>
          <w:color w:val="000000"/>
          <w:sz w:val="24"/>
          <w:szCs w:val="24"/>
        </w:rPr>
        <w:t xml:space="preserve">.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godine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,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čiji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će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rashod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biti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evidentiran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u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siječnju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</w:t>
      </w:r>
      <w:r w:rsidRPr="009C50AC">
        <w:rPr>
          <w:rFonts w:ascii="Calibri" w:hAnsi="Calibri"/>
          <w:color w:val="000000"/>
          <w:sz w:val="24"/>
          <w:szCs w:val="24"/>
        </w:rPr>
        <w:t>202</w:t>
      </w:r>
      <w:r w:rsidR="00ED4123">
        <w:rPr>
          <w:rFonts w:ascii="Calibri" w:hAnsi="Calibri"/>
          <w:color w:val="000000"/>
          <w:sz w:val="24"/>
          <w:szCs w:val="24"/>
        </w:rPr>
        <w:t>5</w:t>
      </w:r>
      <w:r w:rsidRPr="009C50AC">
        <w:rPr>
          <w:rFonts w:ascii="Calibri" w:hAnsi="Calibri"/>
          <w:color w:val="000000"/>
          <w:sz w:val="24"/>
          <w:szCs w:val="24"/>
        </w:rPr>
        <w:t>.</w:t>
      </w:r>
      <w:r w:rsidRPr="00AE5CD7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godine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kada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će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plaća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biti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i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isplaćena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.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O</w:t>
      </w:r>
      <w:r w:rsidR="00120C4A">
        <w:rPr>
          <w:rFonts w:ascii="Calibri" w:hAnsi="Calibri"/>
          <w:color w:val="000000"/>
          <w:sz w:val="24"/>
          <w:szCs w:val="24"/>
        </w:rPr>
        <w:t>b</w:t>
      </w:r>
      <w:r w:rsidRPr="00AE5CD7">
        <w:rPr>
          <w:rFonts w:ascii="Calibri" w:hAnsi="Calibri"/>
          <w:color w:val="000000"/>
          <w:sz w:val="24"/>
          <w:szCs w:val="24"/>
        </w:rPr>
        <w:t>uhvaćene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su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pla</w:t>
      </w:r>
      <w:r w:rsidR="003E317B">
        <w:rPr>
          <w:rFonts w:ascii="Calibri" w:hAnsi="Calibri"/>
          <w:color w:val="000000"/>
          <w:sz w:val="24"/>
          <w:szCs w:val="24"/>
        </w:rPr>
        <w:t>ć</w:t>
      </w:r>
      <w:r w:rsidRPr="00AE5CD7">
        <w:rPr>
          <w:rFonts w:ascii="Calibri" w:hAnsi="Calibri"/>
          <w:color w:val="000000"/>
          <w:sz w:val="24"/>
          <w:szCs w:val="24"/>
        </w:rPr>
        <w:t>e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koje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se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isplaćuju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iz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državne</w:t>
      </w:r>
      <w:proofErr w:type="spellEnd"/>
      <w:r w:rsidRPr="00AE5CD7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AE5CD7">
        <w:rPr>
          <w:rFonts w:ascii="Calibri" w:hAnsi="Calibri"/>
          <w:color w:val="000000"/>
          <w:sz w:val="24"/>
          <w:szCs w:val="24"/>
        </w:rPr>
        <w:t>riznice</w:t>
      </w:r>
      <w:proofErr w:type="spellEnd"/>
      <w:r w:rsidR="00333FE5">
        <w:rPr>
          <w:rFonts w:ascii="Calibri" w:hAnsi="Calibri"/>
          <w:color w:val="000000"/>
          <w:sz w:val="24"/>
          <w:szCs w:val="24"/>
        </w:rPr>
        <w:t>.</w:t>
      </w:r>
      <w:r w:rsidR="00333FE5">
        <w:rPr>
          <w:rFonts w:ascii="Calibri" w:hAnsi="Calibri"/>
          <w:color w:val="000000"/>
          <w:sz w:val="24"/>
          <w:szCs w:val="24"/>
          <w:highlight w:val="green"/>
        </w:rPr>
        <w:t xml:space="preserve"> </w:t>
      </w:r>
    </w:p>
    <w:p w14:paraId="259BA435" w14:textId="77777777" w:rsidR="00943AC4" w:rsidRDefault="00943AC4" w:rsidP="003F7401">
      <w:pPr>
        <w:ind w:firstLine="720"/>
        <w:jc w:val="both"/>
        <w:rPr>
          <w:rFonts w:ascii="Calibri" w:hAnsi="Calibri"/>
          <w:color w:val="000000"/>
          <w:sz w:val="24"/>
          <w:szCs w:val="24"/>
          <w:highlight w:val="green"/>
        </w:rPr>
      </w:pPr>
    </w:p>
    <w:p w14:paraId="5EF741DF" w14:textId="77777777" w:rsidR="00943AC4" w:rsidRDefault="00943AC4" w:rsidP="007B5B85">
      <w:pPr>
        <w:jc w:val="both"/>
        <w:rPr>
          <w:rFonts w:ascii="Calibri" w:hAnsi="Calibri"/>
          <w:color w:val="000000"/>
          <w:sz w:val="24"/>
          <w:szCs w:val="24"/>
          <w:highlight w:val="green"/>
        </w:rPr>
      </w:pPr>
    </w:p>
    <w:p w14:paraId="4EA6DFD4" w14:textId="77777777" w:rsidR="00943AC4" w:rsidRDefault="00943AC4" w:rsidP="00943AC4">
      <w:pPr>
        <w:jc w:val="both"/>
        <w:rPr>
          <w:rFonts w:ascii="Calibri" w:hAnsi="Calibri"/>
          <w:color w:val="000000"/>
          <w:sz w:val="24"/>
          <w:szCs w:val="24"/>
          <w:u w:val="single"/>
        </w:rPr>
      </w:pPr>
      <w:proofErr w:type="spellStart"/>
      <w:r w:rsidRPr="002B57AD">
        <w:rPr>
          <w:rFonts w:ascii="Calibri" w:hAnsi="Calibri"/>
          <w:color w:val="000000"/>
          <w:sz w:val="24"/>
          <w:szCs w:val="24"/>
          <w:u w:val="single"/>
        </w:rPr>
        <w:t>Bilješka</w:t>
      </w:r>
      <w:proofErr w:type="spellEnd"/>
      <w:r w:rsidRPr="002B57AD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 w:rsidRPr="002B57AD">
        <w:rPr>
          <w:rFonts w:ascii="Calibri" w:hAnsi="Calibri"/>
          <w:color w:val="000000"/>
          <w:sz w:val="24"/>
          <w:szCs w:val="24"/>
          <w:u w:val="single"/>
        </w:rPr>
        <w:t>uz</w:t>
      </w:r>
      <w:proofErr w:type="spellEnd"/>
      <w:r w:rsidRPr="002B57AD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  <w:u w:val="single"/>
        </w:rPr>
        <w:t>Šifru</w:t>
      </w:r>
      <w:proofErr w:type="spellEnd"/>
      <w:r>
        <w:rPr>
          <w:rFonts w:ascii="Calibri" w:hAnsi="Calibri"/>
          <w:color w:val="000000"/>
          <w:sz w:val="24"/>
          <w:szCs w:val="24"/>
          <w:u w:val="single"/>
        </w:rPr>
        <w:t xml:space="preserve"> 2</w:t>
      </w:r>
      <w:r w:rsidRPr="002B57AD">
        <w:rPr>
          <w:rFonts w:ascii="Calibri" w:hAnsi="Calibri"/>
          <w:color w:val="000000"/>
          <w:sz w:val="24"/>
          <w:szCs w:val="24"/>
          <w:u w:val="single"/>
        </w:rPr>
        <w:t xml:space="preserve"> – </w:t>
      </w:r>
      <w:proofErr w:type="spellStart"/>
      <w:r>
        <w:rPr>
          <w:rFonts w:ascii="Calibri" w:hAnsi="Calibri"/>
          <w:color w:val="000000"/>
          <w:sz w:val="24"/>
          <w:szCs w:val="24"/>
          <w:u w:val="single"/>
        </w:rPr>
        <w:t>Obveze</w:t>
      </w:r>
      <w:proofErr w:type="spellEnd"/>
    </w:p>
    <w:p w14:paraId="72E59D5B" w14:textId="77777777" w:rsidR="00943AC4" w:rsidRDefault="00943AC4" w:rsidP="003E317B">
      <w:pPr>
        <w:ind w:firstLine="720"/>
        <w:rPr>
          <w:rFonts w:ascii="Calibri" w:hAnsi="Calibri"/>
          <w:color w:val="000000"/>
          <w:sz w:val="24"/>
          <w:szCs w:val="24"/>
          <w:u w:val="single"/>
        </w:rPr>
      </w:pPr>
      <w:proofErr w:type="spellStart"/>
      <w:r>
        <w:rPr>
          <w:rFonts w:ascii="Calibri" w:hAnsi="Calibri"/>
          <w:color w:val="000000"/>
          <w:sz w:val="24"/>
          <w:szCs w:val="24"/>
          <w:u w:val="single"/>
        </w:rPr>
        <w:t>Vrijednost</w:t>
      </w:r>
      <w:proofErr w:type="spellEnd"/>
      <w:r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  <w:u w:val="single"/>
        </w:rPr>
        <w:t>obveza</w:t>
      </w:r>
      <w:proofErr w:type="spellEnd"/>
      <w:r>
        <w:rPr>
          <w:rFonts w:ascii="Calibri" w:hAnsi="Calibri"/>
          <w:color w:val="000000"/>
          <w:sz w:val="24"/>
          <w:szCs w:val="24"/>
          <w:u w:val="single"/>
        </w:rPr>
        <w:t xml:space="preserve"> per 31.12.202</w:t>
      </w:r>
      <w:r w:rsidR="00ED4123">
        <w:rPr>
          <w:rFonts w:ascii="Calibri" w:hAnsi="Calibri"/>
          <w:color w:val="000000"/>
          <w:sz w:val="24"/>
          <w:szCs w:val="24"/>
          <w:u w:val="single"/>
        </w:rPr>
        <w:t>4</w:t>
      </w:r>
      <w:r>
        <w:rPr>
          <w:rFonts w:ascii="Calibri" w:hAnsi="Calibri"/>
          <w:color w:val="000000"/>
          <w:sz w:val="24"/>
          <w:szCs w:val="24"/>
          <w:u w:val="single"/>
        </w:rPr>
        <w:t xml:space="preserve">. </w:t>
      </w:r>
      <w:proofErr w:type="spellStart"/>
      <w:r>
        <w:rPr>
          <w:rFonts w:ascii="Calibri" w:hAnsi="Calibri"/>
          <w:color w:val="000000"/>
          <w:sz w:val="24"/>
          <w:szCs w:val="24"/>
          <w:u w:val="single"/>
        </w:rPr>
        <w:t>iznosi</w:t>
      </w:r>
      <w:proofErr w:type="spellEnd"/>
      <w:r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="00ED4123">
        <w:rPr>
          <w:rFonts w:ascii="Calibri" w:hAnsi="Calibri"/>
          <w:color w:val="000000"/>
          <w:sz w:val="24"/>
          <w:szCs w:val="24"/>
          <w:u w:val="single"/>
        </w:rPr>
        <w:t>1.206.026,32</w:t>
      </w:r>
      <w:r w:rsidR="00333FE5">
        <w:rPr>
          <w:rFonts w:ascii="Calibri" w:hAnsi="Calibri"/>
          <w:color w:val="000000"/>
          <w:sz w:val="24"/>
          <w:szCs w:val="24"/>
          <w:u w:val="single"/>
        </w:rPr>
        <w:t xml:space="preserve"> EUR</w:t>
      </w:r>
      <w:r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="00ED4123">
        <w:rPr>
          <w:rFonts w:ascii="Calibri" w:hAnsi="Calibri"/>
          <w:color w:val="000000"/>
          <w:sz w:val="24"/>
          <w:szCs w:val="24"/>
          <w:u w:val="single"/>
        </w:rPr>
        <w:t>i</w:t>
      </w:r>
      <w:r w:rsidR="00333FE5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 w:rsidR="00333FE5">
        <w:rPr>
          <w:rFonts w:ascii="Calibri" w:hAnsi="Calibri"/>
          <w:color w:val="000000"/>
          <w:sz w:val="24"/>
          <w:szCs w:val="24"/>
          <w:u w:val="single"/>
        </w:rPr>
        <w:t>značajno</w:t>
      </w:r>
      <w:proofErr w:type="spellEnd"/>
      <w:r w:rsidR="00333FE5">
        <w:rPr>
          <w:rFonts w:ascii="Calibri" w:hAnsi="Calibri"/>
          <w:color w:val="000000"/>
          <w:sz w:val="24"/>
          <w:szCs w:val="24"/>
          <w:u w:val="single"/>
        </w:rPr>
        <w:t xml:space="preserve"> su </w:t>
      </w:r>
      <w:proofErr w:type="spellStart"/>
      <w:r w:rsidR="00ED4123">
        <w:rPr>
          <w:rFonts w:ascii="Calibri" w:hAnsi="Calibri"/>
          <w:color w:val="000000"/>
          <w:sz w:val="24"/>
          <w:szCs w:val="24"/>
          <w:u w:val="single"/>
        </w:rPr>
        <w:t>smanjene</w:t>
      </w:r>
      <w:proofErr w:type="spellEnd"/>
      <w:r w:rsidR="00ED4123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="00333FE5">
        <w:rPr>
          <w:rFonts w:ascii="Calibri" w:hAnsi="Calibri"/>
          <w:color w:val="000000"/>
          <w:sz w:val="24"/>
          <w:szCs w:val="24"/>
          <w:u w:val="single"/>
        </w:rPr>
        <w:t xml:space="preserve"> u </w:t>
      </w:r>
      <w:proofErr w:type="spellStart"/>
      <w:r w:rsidR="00333FE5">
        <w:rPr>
          <w:rFonts w:ascii="Calibri" w:hAnsi="Calibri"/>
          <w:color w:val="000000"/>
          <w:sz w:val="24"/>
          <w:szCs w:val="24"/>
          <w:u w:val="single"/>
        </w:rPr>
        <w:t>odnosu</w:t>
      </w:r>
      <w:proofErr w:type="spellEnd"/>
      <w:r w:rsidR="00333FE5">
        <w:rPr>
          <w:rFonts w:ascii="Calibri" w:hAnsi="Calibri"/>
          <w:color w:val="000000"/>
          <w:sz w:val="24"/>
          <w:szCs w:val="24"/>
          <w:u w:val="single"/>
        </w:rPr>
        <w:t xml:space="preserve"> na </w:t>
      </w:r>
      <w:proofErr w:type="spellStart"/>
      <w:r w:rsidR="00333FE5">
        <w:rPr>
          <w:rFonts w:ascii="Calibri" w:hAnsi="Calibri"/>
          <w:color w:val="000000"/>
          <w:sz w:val="24"/>
          <w:szCs w:val="24"/>
          <w:u w:val="single"/>
        </w:rPr>
        <w:t>stanje</w:t>
      </w:r>
      <w:proofErr w:type="spellEnd"/>
      <w:r w:rsidR="00333FE5">
        <w:rPr>
          <w:rFonts w:ascii="Calibri" w:hAnsi="Calibri"/>
          <w:color w:val="000000"/>
          <w:sz w:val="24"/>
          <w:szCs w:val="24"/>
          <w:u w:val="single"/>
        </w:rPr>
        <w:t xml:space="preserve"> 01.01.202</w:t>
      </w:r>
      <w:r w:rsidR="00ED4123">
        <w:rPr>
          <w:rFonts w:ascii="Calibri" w:hAnsi="Calibri"/>
          <w:color w:val="000000"/>
          <w:sz w:val="24"/>
          <w:szCs w:val="24"/>
          <w:u w:val="single"/>
        </w:rPr>
        <w:t>4</w:t>
      </w:r>
      <w:r w:rsidR="00333FE5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 w:rsidR="00333FE5">
        <w:rPr>
          <w:rFonts w:ascii="Calibri" w:hAnsi="Calibri"/>
          <w:color w:val="000000"/>
          <w:sz w:val="24"/>
          <w:szCs w:val="24"/>
          <w:u w:val="single"/>
        </w:rPr>
        <w:t>kada</w:t>
      </w:r>
      <w:proofErr w:type="spellEnd"/>
      <w:r w:rsidR="00333FE5">
        <w:rPr>
          <w:rFonts w:ascii="Calibri" w:hAnsi="Calibri"/>
          <w:color w:val="000000"/>
          <w:sz w:val="24"/>
          <w:szCs w:val="24"/>
          <w:u w:val="single"/>
        </w:rPr>
        <w:t xml:space="preserve"> su </w:t>
      </w:r>
      <w:proofErr w:type="spellStart"/>
      <w:r w:rsidR="00333FE5">
        <w:rPr>
          <w:rFonts w:ascii="Calibri" w:hAnsi="Calibri"/>
          <w:color w:val="000000"/>
          <w:sz w:val="24"/>
          <w:szCs w:val="24"/>
          <w:u w:val="single"/>
        </w:rPr>
        <w:t>odnosile</w:t>
      </w:r>
      <w:proofErr w:type="spellEnd"/>
      <w:r w:rsidR="00333FE5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="00ED4123">
        <w:rPr>
          <w:rFonts w:ascii="Calibri" w:hAnsi="Calibri"/>
          <w:color w:val="000000"/>
          <w:sz w:val="24"/>
          <w:szCs w:val="24"/>
          <w:u w:val="single"/>
        </w:rPr>
        <w:t xml:space="preserve">2.921.698,44 </w:t>
      </w:r>
      <w:r w:rsidR="00333FE5">
        <w:rPr>
          <w:rFonts w:ascii="Calibri" w:hAnsi="Calibri"/>
          <w:color w:val="000000"/>
          <w:sz w:val="24"/>
          <w:szCs w:val="24"/>
          <w:u w:val="single"/>
        </w:rPr>
        <w:t xml:space="preserve"> EUR. </w:t>
      </w:r>
      <w:proofErr w:type="spellStart"/>
      <w:r w:rsidR="00333FE5">
        <w:rPr>
          <w:rFonts w:ascii="Calibri" w:hAnsi="Calibri"/>
          <w:color w:val="000000"/>
          <w:sz w:val="24"/>
          <w:szCs w:val="24"/>
          <w:u w:val="single"/>
        </w:rPr>
        <w:t>Najveći</w:t>
      </w:r>
      <w:proofErr w:type="spellEnd"/>
      <w:r w:rsidR="00333FE5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 w:rsidR="00333FE5">
        <w:rPr>
          <w:rFonts w:ascii="Calibri" w:hAnsi="Calibri"/>
          <w:color w:val="000000"/>
          <w:sz w:val="24"/>
          <w:szCs w:val="24"/>
          <w:u w:val="single"/>
        </w:rPr>
        <w:t>udio</w:t>
      </w:r>
      <w:proofErr w:type="spellEnd"/>
      <w:r w:rsidR="00333FE5">
        <w:rPr>
          <w:rFonts w:ascii="Calibri" w:hAnsi="Calibri"/>
          <w:color w:val="000000"/>
          <w:sz w:val="24"/>
          <w:szCs w:val="24"/>
          <w:u w:val="single"/>
        </w:rPr>
        <w:t xml:space="preserve"> u </w:t>
      </w:r>
      <w:proofErr w:type="spellStart"/>
      <w:r w:rsidR="00ED4123">
        <w:rPr>
          <w:rFonts w:ascii="Calibri" w:hAnsi="Calibri"/>
          <w:color w:val="000000"/>
          <w:sz w:val="24"/>
          <w:szCs w:val="24"/>
          <w:u w:val="single"/>
        </w:rPr>
        <w:t>smanjenju</w:t>
      </w:r>
      <w:proofErr w:type="spellEnd"/>
      <w:r w:rsidR="00333FE5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 w:rsidR="00333FE5">
        <w:rPr>
          <w:rFonts w:ascii="Calibri" w:hAnsi="Calibri"/>
          <w:color w:val="000000"/>
          <w:sz w:val="24"/>
          <w:szCs w:val="24"/>
          <w:u w:val="single"/>
        </w:rPr>
        <w:t>odnosi</w:t>
      </w:r>
      <w:proofErr w:type="spellEnd"/>
      <w:r w:rsidR="00333FE5">
        <w:rPr>
          <w:rFonts w:ascii="Calibri" w:hAnsi="Calibri"/>
          <w:color w:val="000000"/>
          <w:sz w:val="24"/>
          <w:szCs w:val="24"/>
          <w:u w:val="single"/>
        </w:rPr>
        <w:t xml:space="preserve"> se na </w:t>
      </w:r>
      <w:proofErr w:type="spellStart"/>
      <w:r w:rsidR="00333FE5">
        <w:rPr>
          <w:rFonts w:ascii="Calibri" w:hAnsi="Calibri"/>
          <w:color w:val="000000"/>
          <w:sz w:val="24"/>
          <w:szCs w:val="24"/>
          <w:u w:val="single"/>
        </w:rPr>
        <w:t>obveze</w:t>
      </w:r>
      <w:proofErr w:type="spellEnd"/>
      <w:r w:rsidR="00333FE5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 w:rsidR="00333FE5">
        <w:rPr>
          <w:rFonts w:ascii="Calibri" w:hAnsi="Calibri"/>
          <w:color w:val="000000"/>
          <w:sz w:val="24"/>
          <w:szCs w:val="24"/>
          <w:u w:val="single"/>
        </w:rPr>
        <w:t>po</w:t>
      </w:r>
      <w:proofErr w:type="spellEnd"/>
      <w:r w:rsidR="00333FE5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 w:rsidR="00333FE5">
        <w:rPr>
          <w:rFonts w:ascii="Calibri" w:hAnsi="Calibri"/>
          <w:color w:val="000000"/>
          <w:sz w:val="24"/>
          <w:szCs w:val="24"/>
          <w:u w:val="single"/>
        </w:rPr>
        <w:t>dugoročnom</w:t>
      </w:r>
      <w:proofErr w:type="spellEnd"/>
      <w:r w:rsidR="00333FE5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 w:rsidR="00333FE5">
        <w:rPr>
          <w:rFonts w:ascii="Calibri" w:hAnsi="Calibri"/>
          <w:color w:val="000000"/>
          <w:sz w:val="24"/>
          <w:szCs w:val="24"/>
          <w:u w:val="single"/>
        </w:rPr>
        <w:t>kreditu</w:t>
      </w:r>
      <w:proofErr w:type="spellEnd"/>
      <w:r w:rsidR="00333FE5">
        <w:rPr>
          <w:rFonts w:ascii="Calibri" w:hAnsi="Calibri"/>
          <w:color w:val="000000"/>
          <w:sz w:val="24"/>
          <w:szCs w:val="24"/>
          <w:u w:val="single"/>
        </w:rPr>
        <w:t xml:space="preserve"> u </w:t>
      </w:r>
      <w:proofErr w:type="spellStart"/>
      <w:r w:rsidR="00333FE5">
        <w:rPr>
          <w:rFonts w:ascii="Calibri" w:hAnsi="Calibri"/>
          <w:color w:val="000000"/>
          <w:sz w:val="24"/>
          <w:szCs w:val="24"/>
          <w:u w:val="single"/>
        </w:rPr>
        <w:t>iznosu</w:t>
      </w:r>
      <w:proofErr w:type="spellEnd"/>
      <w:r w:rsidR="00333FE5">
        <w:rPr>
          <w:rFonts w:ascii="Calibri" w:hAnsi="Calibri"/>
          <w:color w:val="000000"/>
          <w:sz w:val="24"/>
          <w:szCs w:val="24"/>
          <w:u w:val="single"/>
        </w:rPr>
        <w:t xml:space="preserve"> od 1.327.228,00 EUR za </w:t>
      </w:r>
      <w:proofErr w:type="spellStart"/>
      <w:r w:rsidR="00333FE5">
        <w:rPr>
          <w:rFonts w:ascii="Calibri" w:hAnsi="Calibri"/>
          <w:color w:val="000000"/>
          <w:sz w:val="24"/>
          <w:szCs w:val="24"/>
          <w:u w:val="single"/>
        </w:rPr>
        <w:t>financiranje</w:t>
      </w:r>
      <w:proofErr w:type="spellEnd"/>
      <w:r w:rsidR="00333FE5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 w:rsidR="00333FE5">
        <w:rPr>
          <w:rFonts w:ascii="Calibri" w:hAnsi="Calibri"/>
          <w:color w:val="000000"/>
          <w:sz w:val="24"/>
          <w:szCs w:val="24"/>
          <w:u w:val="single"/>
        </w:rPr>
        <w:t>radova</w:t>
      </w:r>
      <w:proofErr w:type="spellEnd"/>
      <w:r w:rsidR="00333FE5">
        <w:rPr>
          <w:rFonts w:ascii="Calibri" w:hAnsi="Calibri"/>
          <w:color w:val="000000"/>
          <w:sz w:val="24"/>
          <w:szCs w:val="24"/>
          <w:u w:val="single"/>
        </w:rPr>
        <w:t xml:space="preserve"> u </w:t>
      </w:r>
      <w:proofErr w:type="spellStart"/>
      <w:r w:rsidR="00333FE5">
        <w:rPr>
          <w:rFonts w:ascii="Calibri" w:hAnsi="Calibri"/>
          <w:color w:val="000000"/>
          <w:sz w:val="24"/>
          <w:szCs w:val="24"/>
          <w:u w:val="single"/>
        </w:rPr>
        <w:t>zgradi</w:t>
      </w:r>
      <w:proofErr w:type="spellEnd"/>
      <w:r w:rsidR="00333FE5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 w:rsidR="00333FE5">
        <w:rPr>
          <w:rFonts w:ascii="Calibri" w:hAnsi="Calibri"/>
          <w:color w:val="000000"/>
          <w:sz w:val="24"/>
          <w:szCs w:val="24"/>
          <w:u w:val="single"/>
        </w:rPr>
        <w:t>Mornaričke</w:t>
      </w:r>
      <w:proofErr w:type="spellEnd"/>
      <w:r w:rsidR="00ED4123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 w:rsidR="00ED4123">
        <w:rPr>
          <w:rFonts w:ascii="Calibri" w:hAnsi="Calibri"/>
          <w:color w:val="000000"/>
          <w:sz w:val="24"/>
          <w:szCs w:val="24"/>
          <w:u w:val="single"/>
        </w:rPr>
        <w:t>koji</w:t>
      </w:r>
      <w:proofErr w:type="spellEnd"/>
      <w:r w:rsidR="00ED4123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 w:rsidR="00ED4123">
        <w:rPr>
          <w:rFonts w:ascii="Calibri" w:hAnsi="Calibri"/>
          <w:color w:val="000000"/>
          <w:sz w:val="24"/>
          <w:szCs w:val="24"/>
          <w:u w:val="single"/>
        </w:rPr>
        <w:t>je</w:t>
      </w:r>
      <w:proofErr w:type="spellEnd"/>
      <w:r w:rsidR="00ED4123">
        <w:rPr>
          <w:rFonts w:ascii="Calibri" w:hAnsi="Calibri"/>
          <w:color w:val="000000"/>
          <w:sz w:val="24"/>
          <w:szCs w:val="24"/>
          <w:u w:val="single"/>
        </w:rPr>
        <w:t xml:space="preserve"> u </w:t>
      </w:r>
      <w:proofErr w:type="spellStart"/>
      <w:r w:rsidR="00ED4123">
        <w:rPr>
          <w:rFonts w:ascii="Calibri" w:hAnsi="Calibri"/>
          <w:color w:val="000000"/>
          <w:sz w:val="24"/>
          <w:szCs w:val="24"/>
          <w:u w:val="single"/>
        </w:rPr>
        <w:t>cijelosti</w:t>
      </w:r>
      <w:proofErr w:type="spellEnd"/>
      <w:r w:rsidR="00ED4123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 w:rsidR="00ED4123">
        <w:rPr>
          <w:rFonts w:ascii="Calibri" w:hAnsi="Calibri"/>
          <w:color w:val="000000"/>
          <w:sz w:val="24"/>
          <w:szCs w:val="24"/>
          <w:u w:val="single"/>
        </w:rPr>
        <w:t>otplaćen</w:t>
      </w:r>
      <w:proofErr w:type="spellEnd"/>
      <w:r w:rsidR="00333FE5">
        <w:rPr>
          <w:rFonts w:ascii="Calibri" w:hAnsi="Calibri"/>
          <w:color w:val="000000"/>
          <w:sz w:val="24"/>
          <w:szCs w:val="24"/>
          <w:u w:val="single"/>
        </w:rPr>
        <w:t>.</w:t>
      </w:r>
    </w:p>
    <w:p w14:paraId="6DD2A7FD" w14:textId="77777777" w:rsidR="003E317B" w:rsidRDefault="003E317B" w:rsidP="003E317B">
      <w:pPr>
        <w:jc w:val="both"/>
        <w:rPr>
          <w:rFonts w:ascii="Calibri" w:hAnsi="Calibri"/>
          <w:color w:val="000000"/>
          <w:sz w:val="24"/>
          <w:szCs w:val="24"/>
          <w:u w:val="single"/>
        </w:rPr>
      </w:pPr>
    </w:p>
    <w:p w14:paraId="45837F62" w14:textId="77777777" w:rsidR="00476947" w:rsidRDefault="00A31DD2" w:rsidP="003E317B">
      <w:pPr>
        <w:jc w:val="both"/>
        <w:rPr>
          <w:rFonts w:ascii="Calibri" w:hAnsi="Calibri"/>
          <w:color w:val="000000"/>
          <w:sz w:val="24"/>
          <w:szCs w:val="24"/>
          <w:u w:val="single"/>
        </w:rPr>
      </w:pPr>
      <w:proofErr w:type="spellStart"/>
      <w:r w:rsidRPr="00D44099">
        <w:rPr>
          <w:rFonts w:ascii="Calibri" w:hAnsi="Calibri"/>
          <w:color w:val="000000"/>
          <w:sz w:val="24"/>
          <w:szCs w:val="24"/>
          <w:u w:val="single"/>
        </w:rPr>
        <w:t>B</w:t>
      </w:r>
      <w:r w:rsidR="00D44099" w:rsidRPr="00D44099">
        <w:rPr>
          <w:rFonts w:ascii="Calibri" w:hAnsi="Calibri"/>
          <w:color w:val="000000"/>
          <w:sz w:val="24"/>
          <w:szCs w:val="24"/>
          <w:u w:val="single"/>
        </w:rPr>
        <w:t>ilješka</w:t>
      </w:r>
      <w:proofErr w:type="spellEnd"/>
      <w:r w:rsidR="00D44099" w:rsidRPr="00D44099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 w:rsidR="00D44099" w:rsidRPr="00D44099">
        <w:rPr>
          <w:rFonts w:ascii="Calibri" w:hAnsi="Calibri"/>
          <w:color w:val="000000"/>
          <w:sz w:val="24"/>
          <w:szCs w:val="24"/>
          <w:u w:val="single"/>
        </w:rPr>
        <w:t>uz</w:t>
      </w:r>
      <w:proofErr w:type="spellEnd"/>
      <w:r w:rsidR="00D44099" w:rsidRPr="00D44099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 w:rsidR="00316DE0">
        <w:rPr>
          <w:rFonts w:ascii="Calibri" w:hAnsi="Calibri"/>
          <w:color w:val="000000"/>
          <w:sz w:val="24"/>
          <w:szCs w:val="24"/>
          <w:u w:val="single"/>
        </w:rPr>
        <w:t>Šifru</w:t>
      </w:r>
      <w:proofErr w:type="spellEnd"/>
      <w:r w:rsidR="00316DE0">
        <w:rPr>
          <w:rFonts w:ascii="Calibri" w:hAnsi="Calibri"/>
          <w:color w:val="000000"/>
          <w:sz w:val="24"/>
          <w:szCs w:val="24"/>
          <w:u w:val="single"/>
        </w:rPr>
        <w:t xml:space="preserve"> 9221-9222</w:t>
      </w:r>
      <w:r w:rsidR="00D44099" w:rsidRPr="00D44099">
        <w:rPr>
          <w:rFonts w:ascii="Calibri" w:hAnsi="Calibri"/>
          <w:color w:val="000000"/>
          <w:sz w:val="24"/>
          <w:szCs w:val="24"/>
          <w:u w:val="single"/>
        </w:rPr>
        <w:t xml:space="preserve"> – </w:t>
      </w:r>
      <w:proofErr w:type="spellStart"/>
      <w:r w:rsidR="00D44099" w:rsidRPr="00D44099">
        <w:rPr>
          <w:rFonts w:ascii="Calibri" w:hAnsi="Calibri"/>
          <w:color w:val="000000"/>
          <w:sz w:val="24"/>
          <w:szCs w:val="24"/>
          <w:u w:val="single"/>
        </w:rPr>
        <w:t>Višak</w:t>
      </w:r>
      <w:proofErr w:type="spellEnd"/>
      <w:r w:rsidR="00D44099" w:rsidRPr="00D44099">
        <w:rPr>
          <w:rFonts w:ascii="Calibri" w:hAnsi="Calibri"/>
          <w:color w:val="000000"/>
          <w:sz w:val="24"/>
          <w:szCs w:val="24"/>
          <w:u w:val="single"/>
        </w:rPr>
        <w:t>/</w:t>
      </w:r>
      <w:proofErr w:type="spellStart"/>
      <w:r w:rsidR="00D44099" w:rsidRPr="00D44099">
        <w:rPr>
          <w:rFonts w:ascii="Calibri" w:hAnsi="Calibri"/>
          <w:color w:val="000000"/>
          <w:sz w:val="24"/>
          <w:szCs w:val="24"/>
          <w:u w:val="single"/>
        </w:rPr>
        <w:t>manjak</w:t>
      </w:r>
      <w:proofErr w:type="spellEnd"/>
      <w:r w:rsidR="00D44099" w:rsidRPr="00D44099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 w:rsidR="00D44099">
        <w:rPr>
          <w:rFonts w:ascii="Calibri" w:hAnsi="Calibri"/>
          <w:color w:val="000000"/>
          <w:sz w:val="24"/>
          <w:szCs w:val="24"/>
          <w:u w:val="single"/>
        </w:rPr>
        <w:t>Prihoda</w:t>
      </w:r>
      <w:proofErr w:type="spellEnd"/>
    </w:p>
    <w:p w14:paraId="60BAB0C9" w14:textId="77777777" w:rsidR="00333FE5" w:rsidRDefault="00234E86" w:rsidP="005B2158">
      <w:pPr>
        <w:ind w:firstLine="720"/>
        <w:jc w:val="both"/>
        <w:rPr>
          <w:rFonts w:ascii="Calibri" w:hAnsi="Calibri"/>
          <w:color w:val="000000"/>
          <w:sz w:val="24"/>
          <w:szCs w:val="24"/>
        </w:rPr>
      </w:pPr>
      <w:proofErr w:type="spellStart"/>
      <w:r>
        <w:rPr>
          <w:rFonts w:ascii="Calibri" w:hAnsi="Calibri"/>
          <w:color w:val="000000"/>
          <w:sz w:val="24"/>
          <w:szCs w:val="24"/>
        </w:rPr>
        <w:t>Poslovne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202</w:t>
      </w:r>
      <w:r w:rsidR="00ED4123">
        <w:rPr>
          <w:rFonts w:ascii="Calibri" w:hAnsi="Calibri"/>
          <w:color w:val="000000"/>
          <w:sz w:val="24"/>
          <w:szCs w:val="24"/>
        </w:rPr>
        <w:t>4</w:t>
      </w:r>
      <w:r>
        <w:rPr>
          <w:rFonts w:ascii="Calibri" w:hAnsi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hAnsi="Calibri"/>
          <w:color w:val="000000"/>
          <w:sz w:val="24"/>
          <w:szCs w:val="24"/>
        </w:rPr>
        <w:t>godine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/>
          <w:color w:val="000000"/>
          <w:sz w:val="24"/>
          <w:szCs w:val="24"/>
        </w:rPr>
        <w:t>ostvaren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je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ukupan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333FE5">
        <w:rPr>
          <w:rFonts w:ascii="Calibri" w:hAnsi="Calibri"/>
          <w:color w:val="000000"/>
          <w:sz w:val="24"/>
          <w:szCs w:val="24"/>
        </w:rPr>
        <w:t>manjak</w:t>
      </w:r>
      <w:proofErr w:type="spellEnd"/>
      <w:r w:rsidR="00333FE5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prihoda</w:t>
      </w:r>
      <w:proofErr w:type="spellEnd"/>
      <w:r w:rsidR="00ED4123">
        <w:rPr>
          <w:rFonts w:ascii="Calibri" w:hAnsi="Calibri"/>
          <w:color w:val="000000"/>
          <w:sz w:val="24"/>
          <w:szCs w:val="24"/>
        </w:rPr>
        <w:t xml:space="preserve"> </w:t>
      </w:r>
      <w:r w:rsidR="00333FE5">
        <w:rPr>
          <w:rFonts w:ascii="Calibri" w:hAnsi="Calibri"/>
          <w:color w:val="000000"/>
          <w:sz w:val="24"/>
          <w:szCs w:val="24"/>
        </w:rPr>
        <w:t xml:space="preserve">i </w:t>
      </w:r>
      <w:proofErr w:type="spellStart"/>
      <w:r w:rsidR="00333FE5">
        <w:rPr>
          <w:rFonts w:ascii="Calibri" w:hAnsi="Calibri"/>
          <w:color w:val="000000"/>
          <w:sz w:val="24"/>
          <w:szCs w:val="24"/>
        </w:rPr>
        <w:t>primitaka</w:t>
      </w:r>
      <w:proofErr w:type="spellEnd"/>
      <w:r w:rsidR="00333FE5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 u </w:t>
      </w:r>
      <w:proofErr w:type="spellStart"/>
      <w:r>
        <w:rPr>
          <w:rFonts w:ascii="Calibri" w:hAnsi="Calibri"/>
          <w:color w:val="000000"/>
          <w:sz w:val="24"/>
          <w:szCs w:val="24"/>
        </w:rPr>
        <w:t>iznosu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od </w:t>
      </w:r>
      <w:r w:rsidR="001E0994">
        <w:rPr>
          <w:rFonts w:ascii="Calibri" w:hAnsi="Calibri"/>
          <w:color w:val="000000"/>
          <w:sz w:val="24"/>
          <w:szCs w:val="24"/>
        </w:rPr>
        <w:t>807.300,41</w:t>
      </w:r>
      <w:r w:rsidR="00333FE5">
        <w:rPr>
          <w:rFonts w:ascii="Calibri" w:hAnsi="Calibri"/>
          <w:color w:val="000000"/>
          <w:sz w:val="24"/>
          <w:szCs w:val="24"/>
        </w:rPr>
        <w:t xml:space="preserve"> EUR </w:t>
      </w:r>
      <w:proofErr w:type="spellStart"/>
      <w:r w:rsidR="00333FE5">
        <w:rPr>
          <w:rFonts w:ascii="Calibri" w:hAnsi="Calibri"/>
          <w:color w:val="000000"/>
          <w:sz w:val="24"/>
          <w:szCs w:val="24"/>
        </w:rPr>
        <w:t>koji</w:t>
      </w:r>
      <w:proofErr w:type="spellEnd"/>
      <w:r w:rsidR="00333FE5">
        <w:rPr>
          <w:rFonts w:ascii="Calibri" w:hAnsi="Calibri"/>
          <w:color w:val="000000"/>
          <w:sz w:val="24"/>
          <w:szCs w:val="24"/>
        </w:rPr>
        <w:t xml:space="preserve"> će se </w:t>
      </w:r>
      <w:proofErr w:type="spellStart"/>
      <w:r w:rsidR="00333FE5">
        <w:rPr>
          <w:rFonts w:ascii="Calibri" w:hAnsi="Calibri"/>
          <w:color w:val="000000"/>
          <w:sz w:val="24"/>
          <w:szCs w:val="24"/>
        </w:rPr>
        <w:t>pokriti</w:t>
      </w:r>
      <w:proofErr w:type="spellEnd"/>
      <w:r w:rsidR="00333FE5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333FE5">
        <w:rPr>
          <w:rFonts w:ascii="Calibri" w:hAnsi="Calibri"/>
          <w:color w:val="000000"/>
          <w:sz w:val="24"/>
          <w:szCs w:val="24"/>
        </w:rPr>
        <w:t>prenesenim</w:t>
      </w:r>
      <w:proofErr w:type="spellEnd"/>
      <w:r w:rsidR="00333FE5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333FE5">
        <w:rPr>
          <w:rFonts w:ascii="Calibri" w:hAnsi="Calibri"/>
          <w:color w:val="000000"/>
          <w:sz w:val="24"/>
          <w:szCs w:val="24"/>
        </w:rPr>
        <w:t>viškom</w:t>
      </w:r>
      <w:proofErr w:type="spellEnd"/>
      <w:r w:rsidR="00333FE5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333FE5">
        <w:rPr>
          <w:rFonts w:ascii="Calibri" w:hAnsi="Calibri"/>
          <w:color w:val="000000"/>
          <w:sz w:val="24"/>
          <w:szCs w:val="24"/>
        </w:rPr>
        <w:t>prihoda</w:t>
      </w:r>
      <w:proofErr w:type="spellEnd"/>
      <w:r w:rsidR="00333FE5">
        <w:rPr>
          <w:rFonts w:ascii="Calibri" w:hAnsi="Calibri"/>
          <w:color w:val="000000"/>
          <w:sz w:val="24"/>
          <w:szCs w:val="24"/>
        </w:rPr>
        <w:t xml:space="preserve"> I </w:t>
      </w:r>
      <w:proofErr w:type="spellStart"/>
      <w:r w:rsidR="00333FE5">
        <w:rPr>
          <w:rFonts w:ascii="Calibri" w:hAnsi="Calibri"/>
          <w:color w:val="000000"/>
          <w:sz w:val="24"/>
          <w:szCs w:val="24"/>
        </w:rPr>
        <w:t>primitaka</w:t>
      </w:r>
      <w:proofErr w:type="spellEnd"/>
      <w:r w:rsidR="00333FE5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333FE5">
        <w:rPr>
          <w:rFonts w:ascii="Calibri" w:hAnsi="Calibri"/>
          <w:color w:val="000000"/>
          <w:sz w:val="24"/>
          <w:szCs w:val="24"/>
        </w:rPr>
        <w:t>iz</w:t>
      </w:r>
      <w:proofErr w:type="spellEnd"/>
      <w:r w:rsidR="00333FE5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333FE5">
        <w:rPr>
          <w:rFonts w:ascii="Calibri" w:hAnsi="Calibri"/>
          <w:color w:val="000000"/>
          <w:sz w:val="24"/>
          <w:szCs w:val="24"/>
        </w:rPr>
        <w:t>prethodnih</w:t>
      </w:r>
      <w:proofErr w:type="spellEnd"/>
      <w:r w:rsidR="00333FE5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333FE5">
        <w:rPr>
          <w:rFonts w:ascii="Calibri" w:hAnsi="Calibri"/>
          <w:color w:val="000000"/>
          <w:sz w:val="24"/>
          <w:szCs w:val="24"/>
        </w:rPr>
        <w:t>godina</w:t>
      </w:r>
      <w:proofErr w:type="spellEnd"/>
      <w:r w:rsidR="00333FE5">
        <w:rPr>
          <w:rFonts w:ascii="Calibri" w:hAnsi="Calibri"/>
          <w:color w:val="000000"/>
          <w:sz w:val="24"/>
          <w:szCs w:val="24"/>
        </w:rPr>
        <w:t xml:space="preserve"> u </w:t>
      </w:r>
      <w:proofErr w:type="spellStart"/>
      <w:r w:rsidR="00333FE5">
        <w:rPr>
          <w:rFonts w:ascii="Calibri" w:hAnsi="Calibri"/>
          <w:color w:val="000000"/>
          <w:sz w:val="24"/>
          <w:szCs w:val="24"/>
        </w:rPr>
        <w:t>iznosu</w:t>
      </w:r>
      <w:proofErr w:type="spellEnd"/>
      <w:r w:rsidR="00333FE5">
        <w:rPr>
          <w:rFonts w:ascii="Calibri" w:hAnsi="Calibri"/>
          <w:color w:val="000000"/>
          <w:sz w:val="24"/>
          <w:szCs w:val="24"/>
        </w:rPr>
        <w:t xml:space="preserve"> od 2.</w:t>
      </w:r>
      <w:r w:rsidR="001E0994">
        <w:rPr>
          <w:rFonts w:ascii="Calibri" w:hAnsi="Calibri"/>
          <w:color w:val="000000"/>
          <w:sz w:val="24"/>
          <w:szCs w:val="24"/>
        </w:rPr>
        <w:t>244.373,06</w:t>
      </w:r>
      <w:r w:rsidR="00333FE5">
        <w:rPr>
          <w:rFonts w:ascii="Calibri" w:hAnsi="Calibri"/>
          <w:color w:val="000000"/>
          <w:sz w:val="24"/>
          <w:szCs w:val="24"/>
        </w:rPr>
        <w:t xml:space="preserve"> EUR.</w:t>
      </w:r>
    </w:p>
    <w:p w14:paraId="751CF538" w14:textId="77777777" w:rsidR="0021148B" w:rsidRDefault="00333FE5" w:rsidP="005B2158">
      <w:pPr>
        <w:ind w:firstLine="720"/>
        <w:jc w:val="both"/>
        <w:rPr>
          <w:rFonts w:ascii="Calibri" w:hAnsi="Calibri"/>
          <w:color w:val="000000"/>
          <w:sz w:val="24"/>
          <w:szCs w:val="24"/>
          <w:u w:val="single"/>
        </w:rPr>
      </w:pPr>
      <w:r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</w:p>
    <w:p w14:paraId="72F85C41" w14:textId="77777777" w:rsidR="000C6F7B" w:rsidRPr="000C6F7B" w:rsidRDefault="000C6F7B" w:rsidP="003E317B">
      <w:pPr>
        <w:jc w:val="both"/>
        <w:rPr>
          <w:rFonts w:ascii="Calibri" w:hAnsi="Calibri"/>
          <w:color w:val="000000"/>
          <w:sz w:val="24"/>
          <w:szCs w:val="24"/>
          <w:u w:val="single"/>
        </w:rPr>
      </w:pPr>
      <w:proofErr w:type="spellStart"/>
      <w:r w:rsidRPr="000C6F7B">
        <w:rPr>
          <w:rFonts w:ascii="Calibri" w:hAnsi="Calibri"/>
          <w:color w:val="000000"/>
          <w:sz w:val="24"/>
          <w:szCs w:val="24"/>
          <w:u w:val="single"/>
        </w:rPr>
        <w:t>Bilješka</w:t>
      </w:r>
      <w:proofErr w:type="spellEnd"/>
      <w:r w:rsidRPr="000C6F7B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 w:rsidRPr="000C6F7B">
        <w:rPr>
          <w:rFonts w:ascii="Calibri" w:hAnsi="Calibri"/>
          <w:color w:val="000000"/>
          <w:sz w:val="24"/>
          <w:szCs w:val="24"/>
          <w:u w:val="single"/>
        </w:rPr>
        <w:t>uz</w:t>
      </w:r>
      <w:proofErr w:type="spellEnd"/>
      <w:r w:rsidRPr="000C6F7B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 w:rsidR="00592C51">
        <w:rPr>
          <w:rFonts w:ascii="Calibri" w:hAnsi="Calibri"/>
          <w:color w:val="000000"/>
          <w:sz w:val="24"/>
          <w:szCs w:val="24"/>
          <w:u w:val="single"/>
        </w:rPr>
        <w:t>Šifru</w:t>
      </w:r>
      <w:proofErr w:type="spellEnd"/>
      <w:r w:rsidR="00592C51">
        <w:rPr>
          <w:rFonts w:ascii="Calibri" w:hAnsi="Calibri"/>
          <w:color w:val="000000"/>
          <w:sz w:val="24"/>
          <w:szCs w:val="24"/>
          <w:u w:val="single"/>
        </w:rPr>
        <w:t xml:space="preserve"> 991, 996</w:t>
      </w:r>
      <w:r w:rsidRPr="000C6F7B">
        <w:rPr>
          <w:rFonts w:ascii="Calibri" w:hAnsi="Calibri"/>
          <w:color w:val="000000"/>
          <w:sz w:val="24"/>
          <w:szCs w:val="24"/>
          <w:u w:val="single"/>
        </w:rPr>
        <w:t xml:space="preserve"> – </w:t>
      </w:r>
      <w:proofErr w:type="spellStart"/>
      <w:r w:rsidRPr="000C6F7B">
        <w:rPr>
          <w:rFonts w:ascii="Calibri" w:hAnsi="Calibri"/>
          <w:color w:val="000000"/>
          <w:sz w:val="24"/>
          <w:szCs w:val="24"/>
          <w:u w:val="single"/>
        </w:rPr>
        <w:t>Izvanbilančni</w:t>
      </w:r>
      <w:proofErr w:type="spellEnd"/>
      <w:r w:rsidRPr="000C6F7B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proofErr w:type="spellStart"/>
      <w:r w:rsidRPr="000C6F7B">
        <w:rPr>
          <w:rFonts w:ascii="Calibri" w:hAnsi="Calibri"/>
          <w:color w:val="000000"/>
          <w:sz w:val="24"/>
          <w:szCs w:val="24"/>
          <w:u w:val="single"/>
        </w:rPr>
        <w:t>zapisi</w:t>
      </w:r>
      <w:proofErr w:type="spellEnd"/>
    </w:p>
    <w:p w14:paraId="3CF80DA5" w14:textId="77777777" w:rsidR="0021148B" w:rsidRDefault="000C6F7B" w:rsidP="003E317B">
      <w:pPr>
        <w:ind w:firstLine="720"/>
        <w:jc w:val="both"/>
        <w:rPr>
          <w:rFonts w:ascii="Calibri" w:hAnsi="Calibri"/>
          <w:color w:val="000000"/>
          <w:sz w:val="24"/>
          <w:szCs w:val="24"/>
        </w:rPr>
      </w:pPr>
      <w:proofErr w:type="spellStart"/>
      <w:r>
        <w:rPr>
          <w:rFonts w:ascii="Calibri" w:hAnsi="Calibri"/>
          <w:color w:val="000000"/>
          <w:sz w:val="24"/>
          <w:szCs w:val="24"/>
        </w:rPr>
        <w:lastRenderedPageBreak/>
        <w:t>Vrijednost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izvanbilančnih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zapisa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sa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stanjem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na dan 31. </w:t>
      </w:r>
      <w:proofErr w:type="spellStart"/>
      <w:r>
        <w:rPr>
          <w:rFonts w:ascii="Calibri" w:hAnsi="Calibri"/>
          <w:color w:val="000000"/>
          <w:sz w:val="24"/>
          <w:szCs w:val="24"/>
        </w:rPr>
        <w:t>prosinca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202</w:t>
      </w:r>
      <w:r w:rsidR="001E0994">
        <w:rPr>
          <w:rFonts w:ascii="Calibri" w:hAnsi="Calibri"/>
          <w:color w:val="000000"/>
          <w:sz w:val="24"/>
          <w:szCs w:val="24"/>
        </w:rPr>
        <w:t>4</w:t>
      </w:r>
      <w:r>
        <w:rPr>
          <w:rFonts w:ascii="Calibri" w:hAnsi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hAnsi="Calibri"/>
          <w:color w:val="000000"/>
          <w:sz w:val="24"/>
          <w:szCs w:val="24"/>
        </w:rPr>
        <w:t>godine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iznosi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ukupno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r w:rsidR="00333FE5">
        <w:rPr>
          <w:rFonts w:ascii="Calibri" w:hAnsi="Calibri"/>
          <w:color w:val="000000"/>
          <w:sz w:val="24"/>
          <w:szCs w:val="24"/>
        </w:rPr>
        <w:t>9.801.861,80 EUR</w:t>
      </w:r>
      <w:r w:rsidR="006634CC">
        <w:rPr>
          <w:rFonts w:ascii="Calibri" w:hAnsi="Calibri"/>
          <w:color w:val="000000"/>
          <w:sz w:val="24"/>
          <w:szCs w:val="24"/>
        </w:rPr>
        <w:t xml:space="preserve">. </w:t>
      </w:r>
      <w:proofErr w:type="spellStart"/>
      <w:r w:rsidR="0021148B" w:rsidRPr="0021148B">
        <w:rPr>
          <w:rFonts w:ascii="Calibri" w:hAnsi="Calibri"/>
          <w:color w:val="000000"/>
          <w:sz w:val="24"/>
          <w:szCs w:val="24"/>
        </w:rPr>
        <w:t>Najveći</w:t>
      </w:r>
      <w:proofErr w:type="spellEnd"/>
      <w:r w:rsidR="0021148B" w:rsidRPr="0021148B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21148B" w:rsidRPr="0021148B">
        <w:rPr>
          <w:rFonts w:ascii="Calibri" w:hAnsi="Calibri"/>
          <w:color w:val="000000"/>
          <w:sz w:val="24"/>
          <w:szCs w:val="24"/>
        </w:rPr>
        <w:t>dio</w:t>
      </w:r>
      <w:proofErr w:type="spellEnd"/>
      <w:r w:rsidR="0021148B" w:rsidRPr="0021148B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21148B" w:rsidRPr="0021148B">
        <w:rPr>
          <w:rFonts w:ascii="Calibri" w:hAnsi="Calibri"/>
          <w:color w:val="000000"/>
          <w:sz w:val="24"/>
          <w:szCs w:val="24"/>
        </w:rPr>
        <w:t>vrijednosti</w:t>
      </w:r>
      <w:proofErr w:type="spellEnd"/>
      <w:r w:rsidR="0021148B" w:rsidRPr="0021148B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21148B" w:rsidRPr="0021148B">
        <w:rPr>
          <w:rFonts w:ascii="Calibri" w:hAnsi="Calibri"/>
          <w:color w:val="000000"/>
          <w:sz w:val="24"/>
          <w:szCs w:val="24"/>
        </w:rPr>
        <w:t>izv</w:t>
      </w:r>
      <w:r w:rsidR="0021148B">
        <w:rPr>
          <w:rFonts w:ascii="Calibri" w:hAnsi="Calibri"/>
          <w:color w:val="000000"/>
          <w:sz w:val="24"/>
          <w:szCs w:val="24"/>
        </w:rPr>
        <w:t>a</w:t>
      </w:r>
      <w:r w:rsidR="0021148B" w:rsidRPr="0021148B">
        <w:rPr>
          <w:rFonts w:ascii="Calibri" w:hAnsi="Calibri"/>
          <w:color w:val="000000"/>
          <w:sz w:val="24"/>
          <w:szCs w:val="24"/>
        </w:rPr>
        <w:t>nbilančnih</w:t>
      </w:r>
      <w:proofErr w:type="spellEnd"/>
      <w:r w:rsidR="0021148B" w:rsidRPr="0021148B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21148B" w:rsidRPr="0021148B">
        <w:rPr>
          <w:rFonts w:ascii="Calibri" w:hAnsi="Calibri"/>
          <w:color w:val="000000"/>
          <w:sz w:val="24"/>
          <w:szCs w:val="24"/>
        </w:rPr>
        <w:t>zapisa</w:t>
      </w:r>
      <w:proofErr w:type="spellEnd"/>
      <w:r w:rsidR="0021148B" w:rsidRPr="0021148B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21148B" w:rsidRPr="0021148B">
        <w:rPr>
          <w:rFonts w:ascii="Calibri" w:hAnsi="Calibri"/>
          <w:color w:val="000000"/>
          <w:sz w:val="24"/>
          <w:szCs w:val="24"/>
        </w:rPr>
        <w:t>odnosi</w:t>
      </w:r>
      <w:proofErr w:type="spellEnd"/>
      <w:r w:rsidR="0021148B" w:rsidRPr="0021148B">
        <w:rPr>
          <w:rFonts w:ascii="Calibri" w:hAnsi="Calibri"/>
          <w:color w:val="000000"/>
          <w:sz w:val="24"/>
          <w:szCs w:val="24"/>
        </w:rPr>
        <w:t xml:space="preserve"> se na </w:t>
      </w:r>
      <w:proofErr w:type="spellStart"/>
      <w:r w:rsidR="0021148B" w:rsidRPr="0021148B">
        <w:rPr>
          <w:rFonts w:ascii="Calibri" w:hAnsi="Calibri"/>
          <w:color w:val="000000"/>
          <w:sz w:val="24"/>
          <w:szCs w:val="24"/>
        </w:rPr>
        <w:t>procijenjenu</w:t>
      </w:r>
      <w:proofErr w:type="spellEnd"/>
      <w:r w:rsidR="0021148B" w:rsidRPr="0021148B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21148B" w:rsidRPr="0021148B">
        <w:rPr>
          <w:rFonts w:ascii="Calibri" w:hAnsi="Calibri"/>
          <w:color w:val="000000"/>
          <w:sz w:val="24"/>
          <w:szCs w:val="24"/>
        </w:rPr>
        <w:t>vr</w:t>
      </w:r>
      <w:r w:rsidR="0021148B">
        <w:rPr>
          <w:rFonts w:ascii="Calibri" w:hAnsi="Calibri"/>
          <w:color w:val="000000"/>
          <w:sz w:val="24"/>
          <w:szCs w:val="24"/>
        </w:rPr>
        <w:t>ijednost</w:t>
      </w:r>
      <w:proofErr w:type="spellEnd"/>
      <w:r w:rsidR="0021148B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21148B">
        <w:rPr>
          <w:rFonts w:ascii="Calibri" w:hAnsi="Calibri"/>
          <w:color w:val="000000"/>
          <w:sz w:val="24"/>
          <w:szCs w:val="24"/>
        </w:rPr>
        <w:t>zgrade</w:t>
      </w:r>
      <w:proofErr w:type="spellEnd"/>
      <w:r w:rsidR="0021148B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21148B">
        <w:rPr>
          <w:rFonts w:ascii="Calibri" w:hAnsi="Calibri"/>
          <w:color w:val="000000"/>
          <w:sz w:val="24"/>
          <w:szCs w:val="24"/>
        </w:rPr>
        <w:t>Sveučilišta</w:t>
      </w:r>
      <w:proofErr w:type="spellEnd"/>
      <w:r w:rsidR="0021148B">
        <w:rPr>
          <w:rFonts w:ascii="Calibri" w:hAnsi="Calibri"/>
          <w:color w:val="000000"/>
          <w:sz w:val="24"/>
          <w:szCs w:val="24"/>
        </w:rPr>
        <w:t xml:space="preserve"> Jurja Dobrile u Puli (ex </w:t>
      </w:r>
      <w:proofErr w:type="spellStart"/>
      <w:r w:rsidR="0021148B">
        <w:rPr>
          <w:rFonts w:ascii="Calibri" w:hAnsi="Calibri"/>
          <w:color w:val="000000"/>
          <w:sz w:val="24"/>
          <w:szCs w:val="24"/>
        </w:rPr>
        <w:t>Neurologija</w:t>
      </w:r>
      <w:proofErr w:type="spellEnd"/>
      <w:r w:rsidR="0021148B">
        <w:rPr>
          <w:rFonts w:ascii="Calibri" w:hAnsi="Calibri"/>
          <w:color w:val="000000"/>
          <w:sz w:val="24"/>
          <w:szCs w:val="24"/>
        </w:rPr>
        <w:t xml:space="preserve"> – OB Pula</w:t>
      </w:r>
      <w:r w:rsidR="00FF13DB">
        <w:rPr>
          <w:rFonts w:ascii="Calibri" w:hAnsi="Calibri"/>
          <w:color w:val="000000"/>
          <w:sz w:val="24"/>
          <w:szCs w:val="24"/>
        </w:rPr>
        <w:t xml:space="preserve">, ex </w:t>
      </w:r>
      <w:proofErr w:type="spellStart"/>
      <w:r w:rsidR="00FF13DB">
        <w:rPr>
          <w:rFonts w:ascii="Calibri" w:hAnsi="Calibri"/>
          <w:color w:val="000000"/>
          <w:sz w:val="24"/>
          <w:szCs w:val="24"/>
        </w:rPr>
        <w:t>Interna</w:t>
      </w:r>
      <w:proofErr w:type="spellEnd"/>
      <w:r w:rsidR="0021148B">
        <w:rPr>
          <w:rFonts w:ascii="Calibri" w:hAnsi="Calibri"/>
          <w:color w:val="000000"/>
          <w:sz w:val="24"/>
          <w:szCs w:val="24"/>
        </w:rPr>
        <w:t xml:space="preserve">) </w:t>
      </w:r>
    </w:p>
    <w:p w14:paraId="1330394D" w14:textId="77777777" w:rsidR="003E317B" w:rsidRDefault="003E317B" w:rsidP="00AD6A19">
      <w:pPr>
        <w:pStyle w:val="Standard"/>
        <w:ind w:firstLine="720"/>
        <w:jc w:val="both"/>
        <w:rPr>
          <w:rFonts w:ascii="Calibri" w:hAnsi="Calibri" w:cs="Calibri"/>
          <w:b/>
          <w:i/>
          <w:color w:val="000000"/>
          <w:sz w:val="24"/>
          <w:szCs w:val="24"/>
          <w:u w:val="single"/>
        </w:rPr>
      </w:pPr>
    </w:p>
    <w:p w14:paraId="3C1307F4" w14:textId="77777777" w:rsidR="003E317B" w:rsidRDefault="003E317B" w:rsidP="00AD6A19">
      <w:pPr>
        <w:pStyle w:val="Standard"/>
        <w:ind w:firstLine="720"/>
        <w:jc w:val="both"/>
        <w:rPr>
          <w:rFonts w:ascii="Calibri" w:hAnsi="Calibri" w:cs="Calibri"/>
          <w:b/>
          <w:i/>
          <w:color w:val="000000"/>
          <w:sz w:val="24"/>
          <w:szCs w:val="24"/>
          <w:u w:val="single"/>
        </w:rPr>
      </w:pPr>
    </w:p>
    <w:p w14:paraId="4124F255" w14:textId="77777777" w:rsidR="0021148B" w:rsidRDefault="0021148B" w:rsidP="003E317B">
      <w:pPr>
        <w:pStyle w:val="Standard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i/>
          <w:color w:val="000000"/>
          <w:sz w:val="24"/>
          <w:szCs w:val="24"/>
          <w:u w:val="single"/>
        </w:rPr>
        <w:t>Bilješke uz Izvještaj o prihodima i rashodima, primicima i izdacima - Obrazac - PR-RAS</w:t>
      </w:r>
    </w:p>
    <w:p w14:paraId="417186CA" w14:textId="77777777" w:rsidR="0021148B" w:rsidRDefault="0021148B" w:rsidP="0021148B">
      <w:pPr>
        <w:pStyle w:val="MediumGrid21"/>
        <w:ind w:left="5040" w:firstLine="720"/>
        <w:jc w:val="center"/>
        <w:rPr>
          <w:b/>
          <w:i/>
          <w:color w:val="000000"/>
          <w:sz w:val="24"/>
          <w:szCs w:val="24"/>
          <w:u w:val="single"/>
        </w:rPr>
      </w:pPr>
    </w:p>
    <w:p w14:paraId="3B4CBA0A" w14:textId="77777777" w:rsidR="001E0994" w:rsidRDefault="001E0994" w:rsidP="0021148B">
      <w:pPr>
        <w:pStyle w:val="MediumGrid2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Višak prihoda poslovanja ostvaren je u visini od 1.899.153,70 EUR</w:t>
      </w:r>
      <w:r w:rsidR="001C43E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1C43E8">
        <w:rPr>
          <w:sz w:val="24"/>
          <w:szCs w:val="24"/>
        </w:rPr>
        <w:t>i</w:t>
      </w:r>
      <w:r>
        <w:rPr>
          <w:sz w:val="24"/>
          <w:szCs w:val="24"/>
        </w:rPr>
        <w:t xml:space="preserve">stovremeno je ostvaren manjak prihoda za nabavu nefinancijske imovine u visini od 1.379.226,11 EUR i manjak prihoda za nabavu financijske imovine u visini od </w:t>
      </w:r>
      <w:r w:rsidR="001C43E8">
        <w:rPr>
          <w:sz w:val="24"/>
          <w:szCs w:val="24"/>
        </w:rPr>
        <w:t>1.327.228,00 EUR.</w:t>
      </w:r>
    </w:p>
    <w:p w14:paraId="0989F67D" w14:textId="77777777" w:rsidR="001C43E8" w:rsidRDefault="001C43E8" w:rsidP="0021148B">
      <w:pPr>
        <w:pStyle w:val="MediumGrid21"/>
        <w:ind w:firstLine="720"/>
        <w:jc w:val="both"/>
        <w:rPr>
          <w:sz w:val="24"/>
          <w:szCs w:val="24"/>
        </w:rPr>
      </w:pPr>
    </w:p>
    <w:p w14:paraId="0CC1DF9F" w14:textId="77777777" w:rsidR="006634CC" w:rsidRDefault="001C43E8" w:rsidP="0021148B">
      <w:pPr>
        <w:pStyle w:val="MediumGrid2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Nakon provedene o</w:t>
      </w:r>
      <w:r w:rsidR="008A7DAC">
        <w:rPr>
          <w:sz w:val="24"/>
          <w:szCs w:val="24"/>
        </w:rPr>
        <w:t>bavezn</w:t>
      </w:r>
      <w:r>
        <w:rPr>
          <w:sz w:val="24"/>
          <w:szCs w:val="24"/>
        </w:rPr>
        <w:t>e</w:t>
      </w:r>
      <w:r w:rsidR="008A7DAC">
        <w:rPr>
          <w:sz w:val="24"/>
          <w:szCs w:val="24"/>
        </w:rPr>
        <w:t xml:space="preserve"> korekcija rezultata za kapitalne prijenose sredstava  u ukupnom iznosu od </w:t>
      </w:r>
      <w:r w:rsidR="001E0994">
        <w:rPr>
          <w:sz w:val="24"/>
          <w:szCs w:val="24"/>
        </w:rPr>
        <w:t>2.097.119,15</w:t>
      </w:r>
      <w:r w:rsidR="006634CC">
        <w:rPr>
          <w:sz w:val="24"/>
          <w:szCs w:val="24"/>
        </w:rPr>
        <w:t xml:space="preserve"> EUR</w:t>
      </w:r>
      <w:r w:rsidR="008A7DAC">
        <w:rPr>
          <w:sz w:val="24"/>
          <w:szCs w:val="24"/>
        </w:rPr>
        <w:t xml:space="preserve">, </w:t>
      </w:r>
      <w:r>
        <w:rPr>
          <w:sz w:val="24"/>
          <w:szCs w:val="24"/>
        </w:rPr>
        <w:t>rezultat je manjak prihoda i primitaka od 807.300,41 EUR a nakon pokrića iz prenesenog viška prihoda i primitaka u iznosu od 2.244.373,06 EUR, iznos od 1.437.072,65 EUR prenosi se kao višak u narednu godinu.</w:t>
      </w:r>
    </w:p>
    <w:p w14:paraId="04AC91CF" w14:textId="77777777" w:rsidR="005B30B5" w:rsidRDefault="005B30B5" w:rsidP="0021148B">
      <w:pPr>
        <w:pStyle w:val="MediumGrid21"/>
        <w:ind w:firstLine="720"/>
        <w:jc w:val="both"/>
        <w:rPr>
          <w:sz w:val="24"/>
          <w:szCs w:val="24"/>
        </w:rPr>
      </w:pPr>
    </w:p>
    <w:p w14:paraId="6B626AC5" w14:textId="77777777" w:rsidR="0021148B" w:rsidRDefault="0021148B" w:rsidP="0021148B">
      <w:pPr>
        <w:pStyle w:val="Standard"/>
        <w:ind w:firstLine="720"/>
        <w:jc w:val="both"/>
        <w:rPr>
          <w:rFonts w:ascii="Calibri" w:hAnsi="Calibri" w:cs="Calibri"/>
          <w:b/>
          <w:i/>
          <w:color w:val="000000"/>
          <w:sz w:val="24"/>
          <w:szCs w:val="24"/>
          <w:u w:val="single"/>
        </w:rPr>
      </w:pPr>
    </w:p>
    <w:p w14:paraId="39A6E6BA" w14:textId="77777777" w:rsidR="0021148B" w:rsidRDefault="0021148B" w:rsidP="003E317B">
      <w:pPr>
        <w:pStyle w:val="Standard"/>
        <w:jc w:val="both"/>
        <w:rPr>
          <w:rFonts w:ascii="Calibri" w:hAnsi="Calibri" w:cs="Calibri"/>
          <w:b/>
          <w:i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i/>
          <w:color w:val="000000"/>
          <w:sz w:val="24"/>
          <w:szCs w:val="24"/>
          <w:u w:val="single"/>
        </w:rPr>
        <w:t>Bilješke uz Izvještaj o promjenama u vrijednosti i obujmu imovine i obveza - Obrazac - P-VRIO</w:t>
      </w:r>
    </w:p>
    <w:p w14:paraId="52EE3B45" w14:textId="77777777" w:rsidR="0021148B" w:rsidRDefault="0021148B" w:rsidP="0021148B">
      <w:pPr>
        <w:pStyle w:val="Standard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1864ADC5" w14:textId="77777777" w:rsidR="0021148B" w:rsidRDefault="0021148B" w:rsidP="003E317B">
      <w:pPr>
        <w:pStyle w:val="Standard"/>
        <w:jc w:val="both"/>
        <w:rPr>
          <w:rFonts w:ascii="Calibri" w:hAnsi="Calibri" w:cs="Calibri"/>
          <w:color w:val="000000"/>
          <w:sz w:val="24"/>
          <w:szCs w:val="24"/>
          <w:u w:val="single"/>
        </w:rPr>
      </w:pPr>
      <w:r>
        <w:rPr>
          <w:rFonts w:ascii="Calibri" w:hAnsi="Calibri" w:cs="Calibri"/>
          <w:color w:val="000000"/>
          <w:sz w:val="24"/>
          <w:szCs w:val="24"/>
          <w:u w:val="single"/>
        </w:rPr>
        <w:t>Bilješka uz  Promjene u obujmu imovine</w:t>
      </w:r>
    </w:p>
    <w:p w14:paraId="696B2107" w14:textId="77777777" w:rsidR="00805D95" w:rsidRDefault="00805D95" w:rsidP="0021148B">
      <w:pPr>
        <w:pStyle w:val="Standard"/>
        <w:ind w:firstLine="720"/>
        <w:jc w:val="both"/>
        <w:rPr>
          <w:rFonts w:ascii="Calibri" w:hAnsi="Calibri" w:cs="Calibri"/>
          <w:color w:val="000000"/>
          <w:sz w:val="24"/>
          <w:szCs w:val="24"/>
          <w:u w:val="single"/>
        </w:rPr>
      </w:pPr>
    </w:p>
    <w:p w14:paraId="4DDEE7CD" w14:textId="77777777" w:rsidR="006634CC" w:rsidRDefault="0021148B" w:rsidP="006634CC">
      <w:pPr>
        <w:pStyle w:val="Standard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Vrijednost iskazana na ovo</w:t>
      </w:r>
      <w:r w:rsidR="00C9423D">
        <w:rPr>
          <w:rFonts w:ascii="Calibri" w:hAnsi="Calibri" w:cs="Calibri"/>
          <w:color w:val="000000"/>
          <w:sz w:val="24"/>
          <w:szCs w:val="24"/>
        </w:rPr>
        <w:t>j stavci</w:t>
      </w:r>
      <w:r w:rsidR="006634CC">
        <w:rPr>
          <w:rFonts w:ascii="Calibri" w:hAnsi="Calibri" w:cs="Calibri"/>
          <w:color w:val="000000"/>
          <w:sz w:val="24"/>
          <w:szCs w:val="24"/>
        </w:rPr>
        <w:t xml:space="preserve"> iznosi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C43E8">
        <w:rPr>
          <w:rFonts w:ascii="Calibri" w:hAnsi="Calibri" w:cs="Calibri"/>
          <w:color w:val="000000"/>
          <w:sz w:val="24"/>
          <w:szCs w:val="24"/>
        </w:rPr>
        <w:t>322,32</w:t>
      </w:r>
      <w:r w:rsidR="006634CC">
        <w:rPr>
          <w:rFonts w:ascii="Calibri" w:hAnsi="Calibri" w:cs="Calibri"/>
          <w:color w:val="000000"/>
          <w:sz w:val="24"/>
          <w:szCs w:val="24"/>
        </w:rPr>
        <w:t xml:space="preserve"> EUR.</w:t>
      </w:r>
    </w:p>
    <w:p w14:paraId="7B6F90A4" w14:textId="77777777" w:rsidR="006634CC" w:rsidRDefault="006634CC" w:rsidP="006634CC">
      <w:pPr>
        <w:pStyle w:val="Standard"/>
        <w:ind w:firstLine="720"/>
        <w:jc w:val="both"/>
        <w:rPr>
          <w:b/>
          <w:color w:val="000000"/>
          <w:sz w:val="24"/>
          <w:szCs w:val="24"/>
        </w:rPr>
      </w:pPr>
    </w:p>
    <w:p w14:paraId="020CD65F" w14:textId="77777777" w:rsidR="006634CC" w:rsidRDefault="006634CC" w:rsidP="006634CC">
      <w:pPr>
        <w:pStyle w:val="Standard"/>
        <w:ind w:firstLine="720"/>
        <w:jc w:val="both"/>
        <w:rPr>
          <w:b/>
          <w:color w:val="000000"/>
          <w:sz w:val="24"/>
          <w:szCs w:val="24"/>
        </w:rPr>
      </w:pPr>
    </w:p>
    <w:p w14:paraId="4188B87A" w14:textId="77777777" w:rsidR="0021148B" w:rsidRDefault="0021148B" w:rsidP="003E317B">
      <w:pPr>
        <w:pStyle w:val="Standard"/>
        <w:jc w:val="both"/>
        <w:rPr>
          <w:rFonts w:ascii="Calibri" w:hAnsi="Calibri" w:cs="Calibri"/>
          <w:b/>
          <w:i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i/>
          <w:color w:val="000000"/>
          <w:sz w:val="24"/>
          <w:szCs w:val="24"/>
          <w:u w:val="single"/>
        </w:rPr>
        <w:t>Bilješke uz Izvještaj o rashodima prema funkcijskoj klasifikaciji - Obrazac - RAS-funkcijski</w:t>
      </w:r>
    </w:p>
    <w:p w14:paraId="351A027B" w14:textId="77777777" w:rsidR="0021148B" w:rsidRDefault="0021148B" w:rsidP="0021148B">
      <w:pPr>
        <w:pStyle w:val="MediumGrid21"/>
        <w:rPr>
          <w:b/>
          <w:i/>
          <w:color w:val="000000"/>
          <w:sz w:val="24"/>
          <w:szCs w:val="24"/>
          <w:u w:val="single"/>
        </w:rPr>
      </w:pPr>
    </w:p>
    <w:p w14:paraId="41DDF137" w14:textId="77777777" w:rsidR="0021148B" w:rsidRDefault="0021148B" w:rsidP="0021148B">
      <w:pPr>
        <w:pStyle w:val="MediumGrid21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Vrijednost rashoda u ukupnom iznosu od </w:t>
      </w:r>
      <w:r w:rsidR="001C43E8">
        <w:rPr>
          <w:sz w:val="24"/>
          <w:szCs w:val="24"/>
        </w:rPr>
        <w:t>16.093.168,51</w:t>
      </w:r>
      <w:r w:rsidR="006634CC">
        <w:rPr>
          <w:sz w:val="24"/>
          <w:szCs w:val="24"/>
        </w:rPr>
        <w:t xml:space="preserve"> EUR </w:t>
      </w:r>
      <w:r>
        <w:rPr>
          <w:sz w:val="24"/>
          <w:szCs w:val="24"/>
        </w:rPr>
        <w:t xml:space="preserve">prema funkcijskoj klasifikaciji spada u </w:t>
      </w:r>
      <w:r w:rsidR="008A7DAC">
        <w:rPr>
          <w:sz w:val="24"/>
          <w:szCs w:val="24"/>
        </w:rPr>
        <w:t>visoku naobrazbu – šifra 094.</w:t>
      </w:r>
    </w:p>
    <w:p w14:paraId="7A7B9E39" w14:textId="77777777" w:rsidR="00A03431" w:rsidRDefault="00A03431" w:rsidP="0021148B">
      <w:pPr>
        <w:pStyle w:val="MediumGrid21"/>
        <w:ind w:firstLine="720"/>
        <w:rPr>
          <w:sz w:val="24"/>
          <w:szCs w:val="24"/>
        </w:rPr>
      </w:pPr>
    </w:p>
    <w:p w14:paraId="7371E957" w14:textId="77777777" w:rsidR="0021148B" w:rsidRDefault="0021148B" w:rsidP="0021148B">
      <w:pPr>
        <w:pStyle w:val="MediumGrid21"/>
        <w:rPr>
          <w:sz w:val="24"/>
          <w:szCs w:val="24"/>
        </w:rPr>
      </w:pPr>
    </w:p>
    <w:p w14:paraId="74119960" w14:textId="77777777" w:rsidR="0021148B" w:rsidRDefault="0021148B" w:rsidP="003E317B">
      <w:pPr>
        <w:pStyle w:val="Standard"/>
        <w:jc w:val="both"/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i/>
          <w:color w:val="000000"/>
          <w:sz w:val="24"/>
          <w:szCs w:val="24"/>
          <w:u w:val="single"/>
        </w:rPr>
        <w:t>Bilješke uz Izvještaj o obvezama - Obrazac - OBVEZE</w:t>
      </w:r>
    </w:p>
    <w:p w14:paraId="6235F1EE" w14:textId="77777777" w:rsidR="0021148B" w:rsidRDefault="0021148B" w:rsidP="0021148B">
      <w:pPr>
        <w:pStyle w:val="Standard"/>
        <w:ind w:firstLine="720"/>
        <w:jc w:val="both"/>
        <w:rPr>
          <w:rFonts w:ascii="Calibri" w:hAnsi="Calibri" w:cs="Calibri"/>
          <w:b/>
          <w:i/>
          <w:color w:val="000000"/>
          <w:sz w:val="24"/>
          <w:szCs w:val="24"/>
          <w:u w:val="single"/>
        </w:rPr>
      </w:pPr>
    </w:p>
    <w:p w14:paraId="4A8F339E" w14:textId="77777777" w:rsidR="00AC3617" w:rsidRDefault="00AC3617" w:rsidP="0021148B">
      <w:pPr>
        <w:pStyle w:val="Standard"/>
        <w:ind w:firstLine="720"/>
        <w:jc w:val="both"/>
        <w:rPr>
          <w:rFonts w:ascii="Calibri" w:hAnsi="Calibri" w:cs="Calibri"/>
          <w:color w:val="000000"/>
          <w:sz w:val="24"/>
          <w:szCs w:val="24"/>
          <w:u w:val="single"/>
        </w:rPr>
      </w:pPr>
    </w:p>
    <w:p w14:paraId="72BC0D69" w14:textId="77777777" w:rsidR="0021148B" w:rsidRDefault="0021148B" w:rsidP="0021148B">
      <w:pPr>
        <w:pStyle w:val="Standard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Stanje obveza na dan 01. siječnja 202</w:t>
      </w:r>
      <w:r w:rsidR="001C43E8">
        <w:rPr>
          <w:rFonts w:ascii="Calibri" w:hAnsi="Calibri" w:cs="Calibri"/>
          <w:color w:val="000000"/>
          <w:sz w:val="24"/>
          <w:szCs w:val="24"/>
        </w:rPr>
        <w:t>4</w:t>
      </w:r>
      <w:r>
        <w:rPr>
          <w:rFonts w:ascii="Calibri" w:hAnsi="Calibri" w:cs="Calibri"/>
          <w:color w:val="000000"/>
          <w:sz w:val="24"/>
          <w:szCs w:val="24"/>
        </w:rPr>
        <w:t xml:space="preserve">. godine iznosi ukupno </w:t>
      </w:r>
      <w:r w:rsidR="001C43E8">
        <w:rPr>
          <w:rFonts w:ascii="Calibri" w:hAnsi="Calibri" w:cs="Calibri"/>
          <w:color w:val="000000"/>
          <w:sz w:val="24"/>
          <w:szCs w:val="24"/>
        </w:rPr>
        <w:t>2.921.698,44</w:t>
      </w:r>
      <w:r w:rsidR="006634CC">
        <w:rPr>
          <w:rFonts w:ascii="Calibri" w:hAnsi="Calibri" w:cs="Calibri"/>
          <w:color w:val="000000"/>
          <w:sz w:val="24"/>
          <w:szCs w:val="24"/>
        </w:rPr>
        <w:t xml:space="preserve"> EUR</w:t>
      </w:r>
      <w:r>
        <w:rPr>
          <w:rFonts w:ascii="Calibri" w:hAnsi="Calibri" w:cs="Calibri"/>
          <w:color w:val="000000"/>
          <w:sz w:val="24"/>
          <w:szCs w:val="24"/>
        </w:rPr>
        <w:t>, a na dan 31. prosinca 202</w:t>
      </w:r>
      <w:r w:rsidR="001C43E8">
        <w:rPr>
          <w:rFonts w:ascii="Calibri" w:hAnsi="Calibri" w:cs="Calibri"/>
          <w:color w:val="000000"/>
          <w:sz w:val="24"/>
          <w:szCs w:val="24"/>
        </w:rPr>
        <w:t>4</w:t>
      </w:r>
      <w:r>
        <w:rPr>
          <w:rFonts w:ascii="Calibri" w:hAnsi="Calibri" w:cs="Calibri"/>
          <w:color w:val="000000"/>
          <w:sz w:val="24"/>
          <w:szCs w:val="24"/>
        </w:rPr>
        <w:t xml:space="preserve">. godine iznosi ukupno </w:t>
      </w:r>
      <w:r w:rsidR="001C43E8">
        <w:rPr>
          <w:rFonts w:ascii="Calibri" w:hAnsi="Calibri" w:cs="Calibri"/>
          <w:color w:val="000000"/>
          <w:sz w:val="24"/>
          <w:szCs w:val="24"/>
        </w:rPr>
        <w:t>1.206.026,32</w:t>
      </w:r>
      <w:r w:rsidR="006634CC">
        <w:rPr>
          <w:rFonts w:ascii="Calibri" w:hAnsi="Calibri" w:cs="Calibri"/>
          <w:color w:val="000000"/>
          <w:sz w:val="24"/>
          <w:szCs w:val="24"/>
        </w:rPr>
        <w:t xml:space="preserve"> EUR</w:t>
      </w:r>
      <w:r>
        <w:rPr>
          <w:rFonts w:ascii="Calibri" w:hAnsi="Calibri" w:cs="Calibri"/>
          <w:color w:val="000000"/>
          <w:sz w:val="24"/>
          <w:szCs w:val="24"/>
        </w:rPr>
        <w:t>.</w:t>
      </w:r>
      <w:r w:rsidR="006634C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9423D">
        <w:rPr>
          <w:rFonts w:ascii="Calibri" w:hAnsi="Calibri" w:cs="Calibri"/>
          <w:color w:val="000000"/>
          <w:sz w:val="24"/>
          <w:szCs w:val="24"/>
        </w:rPr>
        <w:t>Smanjenje</w:t>
      </w:r>
      <w:r w:rsidR="006634CC">
        <w:rPr>
          <w:rFonts w:ascii="Calibri" w:hAnsi="Calibri" w:cs="Calibri"/>
          <w:color w:val="000000"/>
          <w:sz w:val="24"/>
          <w:szCs w:val="24"/>
        </w:rPr>
        <w:t xml:space="preserve"> se najvećim dijelom odnose na </w:t>
      </w:r>
      <w:r w:rsidR="00C9423D">
        <w:rPr>
          <w:rFonts w:ascii="Calibri" w:hAnsi="Calibri" w:cs="Calibri"/>
          <w:color w:val="000000"/>
          <w:sz w:val="24"/>
          <w:szCs w:val="24"/>
        </w:rPr>
        <w:t>smanjenje</w:t>
      </w:r>
      <w:r w:rsidR="006634CC">
        <w:rPr>
          <w:rFonts w:ascii="Calibri" w:hAnsi="Calibri" w:cs="Calibri"/>
          <w:color w:val="000000"/>
          <w:sz w:val="24"/>
          <w:szCs w:val="24"/>
        </w:rPr>
        <w:t xml:space="preserve"> obveze po kreditu u iznosu od 1.327.228 EUR.</w:t>
      </w:r>
    </w:p>
    <w:p w14:paraId="335B6D41" w14:textId="77777777" w:rsidR="0021148B" w:rsidRDefault="0021148B" w:rsidP="0021148B">
      <w:pPr>
        <w:pStyle w:val="Standard"/>
        <w:ind w:firstLine="720"/>
        <w:jc w:val="both"/>
        <w:rPr>
          <w:rFonts w:ascii="Calibri" w:hAnsi="Calibri" w:cs="Calibri"/>
          <w:b/>
          <w:i/>
          <w:color w:val="000000"/>
          <w:sz w:val="24"/>
          <w:szCs w:val="24"/>
          <w:u w:val="single"/>
        </w:rPr>
      </w:pPr>
    </w:p>
    <w:p w14:paraId="557B370C" w14:textId="77777777" w:rsidR="00FC01F7" w:rsidRDefault="00FC01F7" w:rsidP="0021148B">
      <w:pPr>
        <w:pStyle w:val="Standard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FB986E" w14:textId="77777777" w:rsidR="00805D95" w:rsidRDefault="00805D95" w:rsidP="00805D95">
      <w:pPr>
        <w:pStyle w:val="Standard"/>
        <w:ind w:left="4320" w:firstLine="720"/>
        <w:rPr>
          <w:rFonts w:ascii="Calibri" w:hAnsi="Calibri" w:cs="Calibri"/>
          <w:b/>
          <w:color w:val="000000"/>
          <w:sz w:val="24"/>
          <w:szCs w:val="24"/>
        </w:rPr>
      </w:pPr>
    </w:p>
    <w:p w14:paraId="3913A255" w14:textId="42483A4A" w:rsidR="00805D95" w:rsidRDefault="00805D95" w:rsidP="00805D95">
      <w:pPr>
        <w:pStyle w:val="Standard"/>
        <w:ind w:left="4320" w:firstLine="720"/>
        <w:rPr>
          <w:rFonts w:ascii="Calibri" w:hAnsi="Calibri" w:cs="Calibri"/>
          <w:b/>
          <w:color w:val="000000"/>
          <w:sz w:val="24"/>
          <w:szCs w:val="24"/>
        </w:rPr>
      </w:pPr>
    </w:p>
    <w:p w14:paraId="41475FC9" w14:textId="77777777" w:rsidR="0021148B" w:rsidRDefault="0021148B" w:rsidP="00805D95">
      <w:pPr>
        <w:pStyle w:val="Standard"/>
        <w:ind w:left="5040" w:firstLine="720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Odgovorna osoba:</w:t>
      </w:r>
    </w:p>
    <w:p w14:paraId="6A3271BE" w14:textId="07818780" w:rsidR="0021148B" w:rsidRDefault="00833B15" w:rsidP="00805D95">
      <w:pPr>
        <w:pStyle w:val="Standard"/>
        <w:ind w:left="4320" w:firstLine="720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463EAA2" wp14:editId="1BA0A35E">
                <wp:simplePos x="0" y="0"/>
                <wp:positionH relativeFrom="column">
                  <wp:posOffset>3653155</wp:posOffset>
                </wp:positionH>
                <wp:positionV relativeFrom="paragraph">
                  <wp:posOffset>-401955</wp:posOffset>
                </wp:positionV>
                <wp:extent cx="1418590" cy="895985"/>
                <wp:effectExtent l="38100" t="38100" r="16510" b="31115"/>
                <wp:wrapNone/>
                <wp:docPr id="788182446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418590" cy="895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B6282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287.05pt;margin-top:-32.2pt;width:112.85pt;height:7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">
                <v:imagedata r:id="rId17" o:title=""/>
              </v:shape>
            </w:pict>
          </mc:Fallback>
        </mc:AlternateContent>
      </w:r>
      <w:r w:rsidR="0021148B">
        <w:rPr>
          <w:rFonts w:ascii="Calibri" w:hAnsi="Calibri" w:cs="Calibri"/>
          <w:b/>
          <w:color w:val="000000"/>
          <w:sz w:val="24"/>
          <w:szCs w:val="24"/>
        </w:rPr>
        <w:t>Prof. dr. sc. Marinko Škare</w:t>
      </w:r>
      <w:r w:rsidR="00945787">
        <w:rPr>
          <w:rFonts w:ascii="Calibri" w:hAnsi="Calibri" w:cs="Calibri"/>
          <w:b/>
          <w:color w:val="000000"/>
          <w:sz w:val="24"/>
          <w:szCs w:val="24"/>
        </w:rPr>
        <w:t>, Rektor</w:t>
      </w:r>
    </w:p>
    <w:p w14:paraId="2C426A0E" w14:textId="77777777" w:rsidR="00805D95" w:rsidRDefault="00805D95" w:rsidP="00805D95">
      <w:pPr>
        <w:pStyle w:val="Standard"/>
        <w:ind w:left="3600" w:firstLine="720"/>
        <w:rPr>
          <w:rFonts w:ascii="Calibri" w:hAnsi="Calibri" w:cs="Calibri"/>
          <w:b/>
          <w:color w:val="000000"/>
          <w:sz w:val="24"/>
          <w:szCs w:val="24"/>
        </w:rPr>
      </w:pPr>
    </w:p>
    <w:p w14:paraId="0AEB615F" w14:textId="77777777" w:rsidR="0021148B" w:rsidRPr="00C9423D" w:rsidRDefault="00805D95" w:rsidP="00C9423D">
      <w:pPr>
        <w:pStyle w:val="Standard"/>
        <w:ind w:left="4320" w:firstLine="720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_____________________________</w:t>
      </w:r>
      <w:r w:rsidR="00123F55">
        <w:rPr>
          <w:rFonts w:ascii="Calibri" w:hAnsi="Calibri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59F8D64" wp14:editId="24FFF83E">
                <wp:simplePos x="0" y="0"/>
                <wp:positionH relativeFrom="column">
                  <wp:posOffset>5841565</wp:posOffset>
                </wp:positionH>
                <wp:positionV relativeFrom="paragraph">
                  <wp:posOffset>1766294</wp:posOffset>
                </wp:positionV>
                <wp:extent cx="360" cy="360"/>
                <wp:effectExtent l="38100" t="38100" r="38100" b="381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B56E4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459.6pt;margin-top:138.7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">
                <v:imagedata r:id="rId19" o:title=""/>
              </v:shape>
            </w:pict>
          </mc:Fallback>
        </mc:AlternateContent>
      </w:r>
    </w:p>
    <w:sectPr w:rsidR="0021148B" w:rsidRPr="00C9423D" w:rsidSect="00805D95">
      <w:pgSz w:w="12240" w:h="15840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2FE77" w14:textId="77777777" w:rsidR="0072797E" w:rsidRDefault="0072797E">
      <w:pPr>
        <w:spacing w:after="0" w:line="240" w:lineRule="auto"/>
      </w:pPr>
      <w:r>
        <w:separator/>
      </w:r>
    </w:p>
  </w:endnote>
  <w:endnote w:type="continuationSeparator" w:id="0">
    <w:p w14:paraId="0585DB33" w14:textId="77777777" w:rsidR="0072797E" w:rsidRDefault="0072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Symbol">
    <w:altName w:val="Segoe UI Symbol"/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D27C" w14:textId="77777777" w:rsidR="00C1707E" w:rsidRDefault="00C1707E">
    <w:pPr>
      <w:pStyle w:val="Footer"/>
      <w:ind w:right="360"/>
      <w:jc w:val="right"/>
    </w:pPr>
  </w:p>
  <w:p w14:paraId="1E6F9BAB" w14:textId="77777777" w:rsidR="00C1707E" w:rsidRDefault="00C17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04165" w14:textId="77777777" w:rsidR="0072797E" w:rsidRDefault="0072797E">
      <w:pPr>
        <w:spacing w:after="0" w:line="240" w:lineRule="auto"/>
      </w:pPr>
      <w:r>
        <w:separator/>
      </w:r>
    </w:p>
  </w:footnote>
  <w:footnote w:type="continuationSeparator" w:id="0">
    <w:p w14:paraId="598B9A71" w14:textId="77777777" w:rsidR="0072797E" w:rsidRDefault="00727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86093"/>
    <w:multiLevelType w:val="hybridMultilevel"/>
    <w:tmpl w:val="826E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79D8"/>
    <w:multiLevelType w:val="multilevel"/>
    <w:tmpl w:val="296379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34024"/>
    <w:multiLevelType w:val="hybridMultilevel"/>
    <w:tmpl w:val="D016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E568F"/>
    <w:multiLevelType w:val="multilevel"/>
    <w:tmpl w:val="747E568F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13474"/>
    <w:multiLevelType w:val="multilevel"/>
    <w:tmpl w:val="19063C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71085002">
    <w:abstractNumId w:val="4"/>
  </w:num>
  <w:num w:numId="2" w16cid:durableId="943880575">
    <w:abstractNumId w:val="1"/>
  </w:num>
  <w:num w:numId="3" w16cid:durableId="1251962108">
    <w:abstractNumId w:val="3"/>
  </w:num>
  <w:num w:numId="4" w16cid:durableId="1722558125">
    <w:abstractNumId w:val="0"/>
  </w:num>
  <w:num w:numId="5" w16cid:durableId="1294365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4D"/>
    <w:rsid w:val="000042B0"/>
    <w:rsid w:val="0001279E"/>
    <w:rsid w:val="000324B9"/>
    <w:rsid w:val="000401E0"/>
    <w:rsid w:val="000405C0"/>
    <w:rsid w:val="00053398"/>
    <w:rsid w:val="0006022A"/>
    <w:rsid w:val="000609F9"/>
    <w:rsid w:val="00080115"/>
    <w:rsid w:val="000812BA"/>
    <w:rsid w:val="00085E7A"/>
    <w:rsid w:val="00095F62"/>
    <w:rsid w:val="0009778C"/>
    <w:rsid w:val="000B4391"/>
    <w:rsid w:val="000C6F7B"/>
    <w:rsid w:val="000D246B"/>
    <w:rsid w:val="000F40BF"/>
    <w:rsid w:val="000F44E5"/>
    <w:rsid w:val="001127E8"/>
    <w:rsid w:val="00112C80"/>
    <w:rsid w:val="00120C4A"/>
    <w:rsid w:val="00120E30"/>
    <w:rsid w:val="001213D3"/>
    <w:rsid w:val="00123F55"/>
    <w:rsid w:val="00136DCC"/>
    <w:rsid w:val="00144C49"/>
    <w:rsid w:val="00167735"/>
    <w:rsid w:val="001824C1"/>
    <w:rsid w:val="00194953"/>
    <w:rsid w:val="001C43E8"/>
    <w:rsid w:val="001D0F69"/>
    <w:rsid w:val="001D47F3"/>
    <w:rsid w:val="001D7B5B"/>
    <w:rsid w:val="001E0994"/>
    <w:rsid w:val="001E45BC"/>
    <w:rsid w:val="001E55EE"/>
    <w:rsid w:val="001E7E4B"/>
    <w:rsid w:val="001F53EE"/>
    <w:rsid w:val="00210AAE"/>
    <w:rsid w:val="0021148B"/>
    <w:rsid w:val="002238DE"/>
    <w:rsid w:val="00226009"/>
    <w:rsid w:val="002279B7"/>
    <w:rsid w:val="00234E86"/>
    <w:rsid w:val="00250C48"/>
    <w:rsid w:val="002557DA"/>
    <w:rsid w:val="0026232C"/>
    <w:rsid w:val="00264A4A"/>
    <w:rsid w:val="00277763"/>
    <w:rsid w:val="002872E1"/>
    <w:rsid w:val="002A2DC5"/>
    <w:rsid w:val="002A4321"/>
    <w:rsid w:val="002B4A4D"/>
    <w:rsid w:val="002B57AD"/>
    <w:rsid w:val="002F30E7"/>
    <w:rsid w:val="00316DE0"/>
    <w:rsid w:val="003231B8"/>
    <w:rsid w:val="00333FE5"/>
    <w:rsid w:val="00334251"/>
    <w:rsid w:val="00340B46"/>
    <w:rsid w:val="00341F93"/>
    <w:rsid w:val="0034595D"/>
    <w:rsid w:val="003963FF"/>
    <w:rsid w:val="003A2F20"/>
    <w:rsid w:val="003B0943"/>
    <w:rsid w:val="003B3438"/>
    <w:rsid w:val="003B56BC"/>
    <w:rsid w:val="003E317B"/>
    <w:rsid w:val="003F7401"/>
    <w:rsid w:val="0040086D"/>
    <w:rsid w:val="004056CE"/>
    <w:rsid w:val="00417B4F"/>
    <w:rsid w:val="00421F34"/>
    <w:rsid w:val="004320FD"/>
    <w:rsid w:val="0043263D"/>
    <w:rsid w:val="004526E3"/>
    <w:rsid w:val="00456126"/>
    <w:rsid w:val="00475600"/>
    <w:rsid w:val="00476947"/>
    <w:rsid w:val="00476E09"/>
    <w:rsid w:val="0048418B"/>
    <w:rsid w:val="00486834"/>
    <w:rsid w:val="00490D46"/>
    <w:rsid w:val="004A17CB"/>
    <w:rsid w:val="004A5BA2"/>
    <w:rsid w:val="004B1712"/>
    <w:rsid w:val="004B5308"/>
    <w:rsid w:val="004C77D7"/>
    <w:rsid w:val="004E467F"/>
    <w:rsid w:val="004F39CC"/>
    <w:rsid w:val="00511E64"/>
    <w:rsid w:val="005217BE"/>
    <w:rsid w:val="00523709"/>
    <w:rsid w:val="00534BBB"/>
    <w:rsid w:val="00541DDB"/>
    <w:rsid w:val="00553A56"/>
    <w:rsid w:val="00565DC0"/>
    <w:rsid w:val="00570551"/>
    <w:rsid w:val="00592C51"/>
    <w:rsid w:val="00593205"/>
    <w:rsid w:val="00594155"/>
    <w:rsid w:val="005B2158"/>
    <w:rsid w:val="005B30B5"/>
    <w:rsid w:val="005D151F"/>
    <w:rsid w:val="005D35D8"/>
    <w:rsid w:val="005D446F"/>
    <w:rsid w:val="005E6016"/>
    <w:rsid w:val="005E784D"/>
    <w:rsid w:val="006152E0"/>
    <w:rsid w:val="006243BC"/>
    <w:rsid w:val="00624E58"/>
    <w:rsid w:val="0062761B"/>
    <w:rsid w:val="0063495A"/>
    <w:rsid w:val="006410EB"/>
    <w:rsid w:val="006519DB"/>
    <w:rsid w:val="00661AEE"/>
    <w:rsid w:val="006627C8"/>
    <w:rsid w:val="006634CC"/>
    <w:rsid w:val="00665931"/>
    <w:rsid w:val="00696E1A"/>
    <w:rsid w:val="006C023F"/>
    <w:rsid w:val="006C23E7"/>
    <w:rsid w:val="006C6C3A"/>
    <w:rsid w:val="006D11D6"/>
    <w:rsid w:val="006D65C9"/>
    <w:rsid w:val="006E69C9"/>
    <w:rsid w:val="006E7682"/>
    <w:rsid w:val="00701F33"/>
    <w:rsid w:val="00706CDF"/>
    <w:rsid w:val="0070760C"/>
    <w:rsid w:val="00721F33"/>
    <w:rsid w:val="0072797E"/>
    <w:rsid w:val="00766A64"/>
    <w:rsid w:val="007756B3"/>
    <w:rsid w:val="00791025"/>
    <w:rsid w:val="00793728"/>
    <w:rsid w:val="007B0D84"/>
    <w:rsid w:val="007B5B85"/>
    <w:rsid w:val="007B6FFF"/>
    <w:rsid w:val="007C33DF"/>
    <w:rsid w:val="007E289B"/>
    <w:rsid w:val="007F7F32"/>
    <w:rsid w:val="00805D95"/>
    <w:rsid w:val="00815A60"/>
    <w:rsid w:val="0081602E"/>
    <w:rsid w:val="00826FE9"/>
    <w:rsid w:val="00833B15"/>
    <w:rsid w:val="00834613"/>
    <w:rsid w:val="00853B14"/>
    <w:rsid w:val="0087511F"/>
    <w:rsid w:val="00887825"/>
    <w:rsid w:val="00897815"/>
    <w:rsid w:val="008A1B9B"/>
    <w:rsid w:val="008A7DAC"/>
    <w:rsid w:val="008E16ED"/>
    <w:rsid w:val="008F3C9B"/>
    <w:rsid w:val="00911139"/>
    <w:rsid w:val="009136D5"/>
    <w:rsid w:val="00924C83"/>
    <w:rsid w:val="00943AC4"/>
    <w:rsid w:val="00945787"/>
    <w:rsid w:val="00946523"/>
    <w:rsid w:val="00952F27"/>
    <w:rsid w:val="0095652C"/>
    <w:rsid w:val="00967EB6"/>
    <w:rsid w:val="00975809"/>
    <w:rsid w:val="0097738E"/>
    <w:rsid w:val="00980AA6"/>
    <w:rsid w:val="00981D10"/>
    <w:rsid w:val="00987540"/>
    <w:rsid w:val="00990B06"/>
    <w:rsid w:val="00992006"/>
    <w:rsid w:val="0099373E"/>
    <w:rsid w:val="009965BD"/>
    <w:rsid w:val="009A0AF7"/>
    <w:rsid w:val="009B0509"/>
    <w:rsid w:val="009C50AC"/>
    <w:rsid w:val="009D5F34"/>
    <w:rsid w:val="009D6CA2"/>
    <w:rsid w:val="009F1A3F"/>
    <w:rsid w:val="009F6928"/>
    <w:rsid w:val="009F6BF5"/>
    <w:rsid w:val="00A03431"/>
    <w:rsid w:val="00A047DA"/>
    <w:rsid w:val="00A21EE3"/>
    <w:rsid w:val="00A22D0A"/>
    <w:rsid w:val="00A25D98"/>
    <w:rsid w:val="00A31DD2"/>
    <w:rsid w:val="00A3631E"/>
    <w:rsid w:val="00A4762E"/>
    <w:rsid w:val="00A72303"/>
    <w:rsid w:val="00A725E2"/>
    <w:rsid w:val="00A76DB9"/>
    <w:rsid w:val="00A83EB7"/>
    <w:rsid w:val="00A86878"/>
    <w:rsid w:val="00A90CC4"/>
    <w:rsid w:val="00A91BB2"/>
    <w:rsid w:val="00A92CA4"/>
    <w:rsid w:val="00AA61DC"/>
    <w:rsid w:val="00AB26E0"/>
    <w:rsid w:val="00AB7EAA"/>
    <w:rsid w:val="00AC3617"/>
    <w:rsid w:val="00AC4AA2"/>
    <w:rsid w:val="00AD6A19"/>
    <w:rsid w:val="00AE5CD7"/>
    <w:rsid w:val="00AF19FD"/>
    <w:rsid w:val="00B11391"/>
    <w:rsid w:val="00B21ECA"/>
    <w:rsid w:val="00B5246E"/>
    <w:rsid w:val="00B60F9F"/>
    <w:rsid w:val="00B629C3"/>
    <w:rsid w:val="00B66EF6"/>
    <w:rsid w:val="00B753FD"/>
    <w:rsid w:val="00B81854"/>
    <w:rsid w:val="00B818FB"/>
    <w:rsid w:val="00B83B9D"/>
    <w:rsid w:val="00B849EF"/>
    <w:rsid w:val="00B92FA6"/>
    <w:rsid w:val="00BB4606"/>
    <w:rsid w:val="00BD091D"/>
    <w:rsid w:val="00BD57D3"/>
    <w:rsid w:val="00BE69F0"/>
    <w:rsid w:val="00C0787D"/>
    <w:rsid w:val="00C1087B"/>
    <w:rsid w:val="00C16DF5"/>
    <w:rsid w:val="00C1707E"/>
    <w:rsid w:val="00C2562F"/>
    <w:rsid w:val="00C42E89"/>
    <w:rsid w:val="00C60E6D"/>
    <w:rsid w:val="00C62158"/>
    <w:rsid w:val="00C641F7"/>
    <w:rsid w:val="00C840BE"/>
    <w:rsid w:val="00C84879"/>
    <w:rsid w:val="00C9423D"/>
    <w:rsid w:val="00CA1EF2"/>
    <w:rsid w:val="00CA4451"/>
    <w:rsid w:val="00CB05E1"/>
    <w:rsid w:val="00CB383A"/>
    <w:rsid w:val="00CB4765"/>
    <w:rsid w:val="00CB718B"/>
    <w:rsid w:val="00CC6F22"/>
    <w:rsid w:val="00CD2EBA"/>
    <w:rsid w:val="00CD3351"/>
    <w:rsid w:val="00D20FB5"/>
    <w:rsid w:val="00D263D4"/>
    <w:rsid w:val="00D31B32"/>
    <w:rsid w:val="00D44022"/>
    <w:rsid w:val="00D44099"/>
    <w:rsid w:val="00D51EAF"/>
    <w:rsid w:val="00D55F48"/>
    <w:rsid w:val="00D57356"/>
    <w:rsid w:val="00D66728"/>
    <w:rsid w:val="00D82284"/>
    <w:rsid w:val="00D85726"/>
    <w:rsid w:val="00D939B9"/>
    <w:rsid w:val="00DA2B26"/>
    <w:rsid w:val="00DA5CB3"/>
    <w:rsid w:val="00DC1A2C"/>
    <w:rsid w:val="00DF5A93"/>
    <w:rsid w:val="00E00B1C"/>
    <w:rsid w:val="00E015B0"/>
    <w:rsid w:val="00E22E23"/>
    <w:rsid w:val="00E57812"/>
    <w:rsid w:val="00E8161D"/>
    <w:rsid w:val="00E86125"/>
    <w:rsid w:val="00E86B64"/>
    <w:rsid w:val="00EB5633"/>
    <w:rsid w:val="00EC12D6"/>
    <w:rsid w:val="00ED2856"/>
    <w:rsid w:val="00ED3C36"/>
    <w:rsid w:val="00ED4123"/>
    <w:rsid w:val="00ED43E2"/>
    <w:rsid w:val="00ED59AB"/>
    <w:rsid w:val="00EE2116"/>
    <w:rsid w:val="00EF27A5"/>
    <w:rsid w:val="00F02E80"/>
    <w:rsid w:val="00F20BFA"/>
    <w:rsid w:val="00F628CC"/>
    <w:rsid w:val="00F71478"/>
    <w:rsid w:val="00F870AF"/>
    <w:rsid w:val="00F9779B"/>
    <w:rsid w:val="00FB2C12"/>
    <w:rsid w:val="00FC01F7"/>
    <w:rsid w:val="00FD1A64"/>
    <w:rsid w:val="00FD73A2"/>
    <w:rsid w:val="00FE08A4"/>
    <w:rsid w:val="00FE211E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810E5A6"/>
  <w15:docId w15:val="{AACE8BFC-CB14-40DC-B70D-C024D822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75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table" w:styleId="TableGrid">
    <w:name w:val="Table Grid"/>
    <w:aliases w:val="Tablica za Studiju"/>
    <w:basedOn w:val="TableNormal"/>
    <w:uiPriority w:val="39"/>
    <w:rsid w:val="00987540"/>
    <w:pPr>
      <w:spacing w:after="0" w:line="240" w:lineRule="auto"/>
    </w:pPr>
    <w:rPr>
      <w:rFonts w:eastAsiaTheme="minorEastAsia"/>
      <w:lang w:val="hr-H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1148B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Cs w:val="20"/>
      <w:lang w:val="hr-HR" w:eastAsia="zh-CN"/>
    </w:rPr>
  </w:style>
  <w:style w:type="paragraph" w:customStyle="1" w:styleId="MediumGrid21">
    <w:name w:val="Medium Grid 21"/>
    <w:link w:val="MediumGrid2Char"/>
    <w:uiPriority w:val="99"/>
    <w:qFormat/>
    <w:rsid w:val="0021148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val="hr-HR" w:eastAsia="zh-CN"/>
    </w:rPr>
  </w:style>
  <w:style w:type="paragraph" w:styleId="Footer">
    <w:name w:val="footer"/>
    <w:basedOn w:val="Standard"/>
    <w:link w:val="FooterChar"/>
    <w:rsid w:val="0021148B"/>
    <w:pPr>
      <w:tabs>
        <w:tab w:val="center" w:pos="4320"/>
        <w:tab w:val="right" w:pos="8640"/>
      </w:tabs>
    </w:pPr>
    <w:rPr>
      <w:rFonts w:ascii="Tahoma" w:eastAsia="Times New Roman" w:hAnsi="Tahoma" w:cs="Tahoma"/>
      <w:szCs w:val="22"/>
    </w:rPr>
  </w:style>
  <w:style w:type="character" w:customStyle="1" w:styleId="FooterChar">
    <w:name w:val="Footer Char"/>
    <w:basedOn w:val="DefaultParagraphFont"/>
    <w:link w:val="Footer"/>
    <w:rsid w:val="0021148B"/>
    <w:rPr>
      <w:rFonts w:ascii="Tahoma" w:eastAsia="Times New Roman" w:hAnsi="Tahoma" w:cs="Tahoma"/>
      <w:kern w:val="3"/>
      <w:lang w:val="hr-HR" w:eastAsia="zh-CN"/>
    </w:rPr>
  </w:style>
  <w:style w:type="paragraph" w:styleId="Header">
    <w:name w:val="header"/>
    <w:basedOn w:val="Standard"/>
    <w:link w:val="HeaderChar"/>
    <w:rsid w:val="002114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1148B"/>
    <w:rPr>
      <w:rFonts w:ascii="Arial" w:eastAsia="Calibri" w:hAnsi="Arial" w:cs="Arial"/>
      <w:kern w:val="3"/>
      <w:szCs w:val="20"/>
      <w:lang w:val="hr-HR" w:eastAsia="zh-CN"/>
    </w:rPr>
  </w:style>
  <w:style w:type="character" w:styleId="PageNumber">
    <w:name w:val="page number"/>
    <w:basedOn w:val="DefaultParagraphFont"/>
    <w:rsid w:val="0021148B"/>
  </w:style>
  <w:style w:type="character" w:customStyle="1" w:styleId="MediumGrid2Char">
    <w:name w:val="Medium Grid 2 Char"/>
    <w:link w:val="MediumGrid21"/>
    <w:uiPriority w:val="99"/>
    <w:locked/>
    <w:rsid w:val="00E57812"/>
    <w:rPr>
      <w:rFonts w:ascii="Calibri" w:eastAsia="Times New Roman" w:hAnsi="Calibri" w:cs="Calibri"/>
      <w:kern w:val="3"/>
      <w:lang w:val="hr-HR" w:eastAsia="zh-CN"/>
    </w:rPr>
  </w:style>
  <w:style w:type="paragraph" w:styleId="NormalWeb">
    <w:name w:val="Normal (Web)"/>
    <w:basedOn w:val="Normal"/>
    <w:uiPriority w:val="99"/>
    <w:unhideWhenUsed/>
    <w:rsid w:val="00E57812"/>
    <w:pPr>
      <w:spacing w:before="100" w:beforeAutospacing="1" w:after="100" w:afterAutospacing="1" w:line="240" w:lineRule="auto"/>
    </w:pPr>
    <w:rPr>
      <w:rFonts w:ascii="Times" w:eastAsia="Calibri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6519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51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9DB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7C33DF"/>
  </w:style>
  <w:style w:type="paragraph" w:styleId="BalloonText">
    <w:name w:val="Balloon Text"/>
    <w:basedOn w:val="Normal"/>
    <w:link w:val="BalloonTextChar"/>
    <w:uiPriority w:val="99"/>
    <w:semiHidden/>
    <w:unhideWhenUsed/>
    <w:rsid w:val="00C64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3C9B"/>
    <w:pPr>
      <w:spacing w:line="256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customXml" Target="ink/ink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customXml" Target="ink/ink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1T17:09:49.934"/>
    </inkml:context>
    <inkml:brush xml:id="br0">
      <inkml:brushProperty name="width" value="0.04289" units="cm"/>
      <inkml:brushProperty name="height" value="0.04289" units="cm"/>
      <inkml:brushProperty name="color" value="#00A0D7"/>
    </inkml:brush>
  </inkml:definitions>
  <inkml:trace contextRef="#ctx0" brushRef="#br0">13 2165 7878,'0'7'-1007,"0"-1"1121,0-6-9,0 0-114,0-6 147,0 5-121,0-5 40,0 0 60,0 5-42,0-5 37,0 6 225,0 0-200,0-6-67,0 5 0,-1-5 162,-4 6-99,4 0 80,-5 0-45,6 0 246,0 0-354,0 6 1,0 1-4,0 6 1,0 0 10,0 0 1,0 0-4,0 0 1,0 0-5,0 0 0,4 1-2,1 4 0,-1-4-5,-4 3 1,4-2-6,1-2 0,1 0-3,-2 0 1,-1 0 44,5-1-33,-5 1 1,7 0-74,-5 0 1,3-4 61,-3 0 1,0-5-6,0 5 0,-2-7-34,5 3-19,-5 2 36,9-6 1,-10 5 15,7-6-32,-6 6-6,9-5 1,-10 5 17,7-6 0,-6-1-2,1-4 1,2 3-4,-2-7 1,2 2-14,-2-2 0,-1-2-1,6 2 1,-5-3-7,5-1 1,-5-4-1,5 0 0,-2-2 25,2 2 0,1-2-12,-6-2 1,5-5 31,-5 0 1,6-2-34,-1-6 1,-2-1-18,2-4 0,-1 0 11,5 1 0,-4-6-3,-1 1 0,-3-4-15,3 3 1,1-4-7,4 0 1,0-1-19,0 2 1,0-4-93,0 4 0,0 1 158,0-2 1,0 11-55,0-2 1,0 4 151,0 1 0,0-2-50,0 5 0,-2 0-32,-2 0 0,1 4-13,-6-3 1,5 2 7,-5 3 1,5-1 3,-5 0 1,0 0-4,-4 0 0,5-1-80,-1-4 1,5 4 64,-5-3 1,5-2-1,-5 2 1,5 4-17,-5 4 0,4 2 144,-3-2 1,-1 4-62,-4 5 1,2 1 323,2 4-376,-3-4 149,5 11-249,-6-11 129,0 11-123,0-5 131,0 6-218,0 0 231,0 6 1,0-3 86,0 5-99,0 1 1,0 8 133,0 0 0,0 2-50,0-2 1,0 4-77,0 5 1,0-1 141,0 1 1,0 6-110,0 3 0,0 1 10,0-2 1,-4 5-11,-1 0 1,1 1-25,4 8 1,-1-5 13,-4 4 0,4-5 11,-3 1 1,2 2-22,2-2 0,0 0-8,0-4 0,0-1-279,0-4 0,0 7 61,0-7 1,-4 1-28,0-9 0,-1 0 96,5 0 0,0 4 44,0 0 0,0 0 120,0-4 1,0-4-59,0-1 0,-4 1 33,0 4 0,-1-2-50,5-2 1,0 1 48,0-6 1,0 2-41,0-2 1,0-2 7,0 2 1,0-3 1,0-1 1,0 0-19,0 0 0,0-4 18,0-1 1,0 1-10,0 4 1,0-4-41,0-1 0,0 1 37,0 4 1,0-4-53,0-1 1,0 1 51,0 4 0,0-5-4,0 1 1,-4-5 9,0 5-8,-1-6-247,5 8 243,0-9-226,0 4 114,0-6-9,0 0 0,0-6-37,0-3 1,0 2 54,0-2 0,5 1 1,-1-5 1,2-4-51,-2-1 0,-3-5 67,4 2 1,1-8-79,-2-1 0,4-6 59,-3 1 0,5-8-124,-1-5 1,-2 1 105,1-5 1,1 2-47,4-11 0,0 1 85,0-5 0,0 6 9,0 3 0,-5 2-6,1 3 1,-5 0 9,5 4 0,-6 2 82,1 6 1,2 2-50,-2 2 1,1 2 105,-5 3 1,4 2-112,0-2 1,5 4 20,-5 5 0,5-2 7,-5 5 1,1 1 88,-5 4 0,0 4-35,0 1 174,0 5-184,0-3-40,5 6 11,-3 0-35,3 0 0,-3 0-48,2 0 11,-2 0-6,3 0 12,1 0 26,-4 0 255,3 0-196,1 6 0,-4-3 146,2 5-123,-3 1 1,-1 5 115,0 4 1,0-4-79,0 3 0,0 4 14,0 0 1,-4-1-147,0 2 1,-1 1 107,5 7 0,-4-1 12,0 6 1,-2-1-25,2 5 1,2 0-19,-2 0 0,1 4-6,-1 0 0,2 2-1,-2-2 0,3-1-37,1 5 1,0-4-5,0 5 1,0-6-30,0 1 1,0-3 64,0-1 0,0-4-49,0-1 1,-5-5 31,1 1 0,0-2 37,4-2 0,0-6-13,0-3 1,4 2 12,0-2 0,2 0 10,-2-4 0,-2 0 6,2 0 1,2-4 13,-2-1 0,6 0 0,-1 0 0,-2 2-5,2-5 1,-1 3-14,5-3 0,-4 3-143,0-3 0,-1 3 125,5-3 0,-4-1-152,-1-4 65,1 6 48,4-5-29,0 5-20,0-6 47,0 0 1,-4 0-12,-1 0 1,-4-6 41,5-3 1,-6 2-47,1-1 0,2-1 1,-2-4 0,5-1-27,-5-4 0,5 4-7,-5-3 1,5-4-6,-5 0 0,5-4-9,-5-1 0,6 1-76,-1-1 0,-2-2 50,2-2 0,-1-2-85,5-2 0,-1-4 102,-3 4 1,2-2-108,-2 1 1,-2-6 59,2 2 0,-7-3-2,3 3 0,1 0-12,-2 0 0,0-4 33,-4 0 1,0 0-111,0 4 1,0 0 82,0 0 0,0-4 38,0 0 0,0-1 28,0 6 1,0 0-8,0 4 1,0-2 13,0 5 0,0 5 127,0 5 0,0 9-208,0-1 89,0 3 0,-1-1 26,-4 2 0,3 3 16,-7 6 0,5 0 188,-5 0 1,5 0-30,-5 0 1,2 2-113,-2 2 0,-2-1-83,2 6 0,2 1-14,-2 7 0,0-3 136,-3 4 1,3 2-90,0 1 1,2 4 97,-2 1 0,-1 0-84,6 0 0,-5 0 102,5-1 0,0 6-38,4-1 0,0 2 104,0-2 1,0 3-56,0 6 0,1 0 20,3 0 1,4-1 12,5 1 0,0 0-68,0 0 0,4-1-84,0-4 0,5 4 93,-5-4 0,6-2-9,-1-2 0,2-3 43,2-1 1,4 0-2,1 0 1,-1-4-67,-4-1 1,0-5 12,0 1 0,-5 2-139,1-2 1,-6 1 85,1-5 0,-4 0-122,-5 0 0,0 0 24,-4 0 1,-3-1 30,4 1 0,-4-2 33,-1 1 0,-4-1-1,0 6 0,-7-1-5,3 1 1,-4-3-4,-1 4 0,-1-4-24,-3-1 0,2 0 5,-2 0 0,-2-4-144,2-1 0,-2-5 32,2 1 1,3-2-47,-4-2 0,0 0 103,0 0 1,0 0 3,0 0 0,4-2 9,-3-2 1,2-2 2,2-2 0,0-4 107,0 4 0,5 0-87,-1 0 0,5 3 166,-5-3-156,6-1 0,-4-2 47,3 2-28,2-3 0,-4 5-38,6-6 54,0 0 1,5 0-9,-1 0 1,2 0-5,-2 0 1,2 0-2,3 1 0,2-6 72,-2 1 1,7-5-14,1 5 0,2-2 13,-2 2 1,-1-2-30,5-2 1,1-4 5,4 4 0,0-4-64,0-1 1,-5 5 0,1-1 0,-1 1-82,5-5 0,-1 0 67,-4 0 0,-2 4 12,-6 1 1,3-1-22,-3-4 1,3 0-11,-8 0 0,0 0-36,0 0 0,-1-4-123,2 0 0,-3 0 68,-6 4 1,0-6-171,0-3 0,0-2 2,0-2 1,-4 5 77,-1-1 1,-1 1 42,2-5 0,3 6-26,-4 2 1,4 5 447,1 5 0,0 2 129,0 6 201,0 0-211,0 6-129,0 1 1,-1 8-67,-4 2 1,2 3-77,-5 6 1,3 6 72,-3 2 1,1 4-39,-2 1 1,-1 0 0,5 0 0,-3 4 11,4 0 1,-1 5 117,5-5 1,0 4-61,0-3 0,0 5 131,0-2 0,0 4-15,0 1 1,6 1-82,3 3 1,2-1 115,2 5 1,0-1-182,0 2 0,0 1-117,0-6 1,4 5 131,0-5 1,-4 3-136,-4-7 0,-2 1 15,2-10 1,1 1-160,-6-6 0,1 1-25,-5 0 0,0-6-1,0-2-17,0-4 2,0-1 100,0-6 33,0-1 16,-6-6 1,3-1-58,-6-4 0,2 2-3,-2-5 1,-1-1-156,6-4 1,-6 0 114,1 0 0,2-4-205,-1 0 0,0-5-22,0 5 0,1-6 0,2 1 1,2-2 175,-5-2 1,5 0 56,-2 0 0,4-1-10,1-4 1,4 3 155,1-7 0,6-1-13,2-7 1,2 3-74,6-4 0,1 3 215,4-3 0,0 5 100,-1 1 0,6 6 86,-1 10 1,0-1-70,-4 6 1,-1 5 58,-4 8 0,2 4-86,-5 4 0,0 8-64,0 5 1,-10 8 0,1 1 0,-6 7 42,-3 10 0,-12 3-433,-5 6 0,-6 4 42,-3 0 1,-6 5-29,-2-5 1,-5 6 80,-4-2 0,4-2-45,0-2 0,1-8 78,8-5 0,0-13-9,4-4 0,6-15-63,3-2 109,8-6 0,-1-5-8,6-2 1,-1-3-65,5-6 1,0-1-125,0-4 0,2 2 66,2-5 0,-1 5-114,6-1 0,-1 1 207,5-1 0,0 2 81,0-2 0,-1 7 103,-4 1 0,4 2-73,-4-2 0,4 2 399,1 3-239,0 2 0,0-2 4,0 8 1,-2 4 8,-2 5 1,2 4 72,-2 0 1,3 6-69,0-1 0,1 1-27,0-2 0,0 2-48,0-5 1,0 3 22,0-3 0,5-1-162,-1-4 0,4-2 11,-3-2 0,5 1-81,-2-6 0,4 5 87,1-5 0,-5 1-122,1-5 1,0 0 80,3 0 0,1-6-121,0-3 0,-4-2 17,-1-2 0,0 0 94,0 0 1,4-6 38,-4-2 1,-1-2-42,2 1 0,-5-3-43,5 4 1,-6-4 3,1-1 0,-4 5-2,-4-1 0,1 2-5,-6-1 1,5-4-9,-5 3 1,0-1-140,-4 2 0,0-8 36,0 3 0,0-7-179,0 3 1,-5-6 30,-4 1 1,2-2-81,-2-2 1,0 1 222,-4 4 0,5-2 173,-1 6 0,2 4-348,-2 4 303,-2 1 1,4 0-116,-6 4 1,4 8-34,0 5 472,1 3 0,-5 2-112,0 3 1,4 5 11,1 8 1,-1-1-71,-4 6 1,4-5 72,1 5 1,1-1-48,-2 5 0,-3 4 95,4 1 1,1-1 13,-2-4 0,5 4-116,-5 0 0,2 5 102,-2-5 0,-1 6-59,6-1 1,-5-2 23,5 1 0,-1 1-3,5 4 0,0-2 2,0-2 1,5 1 3,-1-6 0,10 5-10,-1-5 1,5-1-10,-1-8 0,-1 2 10,5-5 0,0-1-52,0-4 0,4-2-85,-4-2 1,2-3-181,-1-6 1,1 0 83,-6 0 0,5-2-114,-5-2 0,0-3-134,-4-6 0,0-5 120,0 1 1,-4-6-222,-1 2 1,0-8 106,0-1 0,4-6-76,-4 1 0,0-4 0,0-4 0,-5-3-20,2-6 1,0-6 61,0-2 0,-3-2-196,-6 2 1,-3-2 306,-6 5 0,4 8 163,1 11 39,5 10 270,-3 15 0,6 13 294,0 9 0,-1 10-338,-4 7 1,4 1 155,-3 7 1,1 1-22,-2 4 1,4 0 17,-3 0 1,1 0-14,-2-1 0,4 4-103,-3-3 1,2 4 53,2-4 1,5 0-103,-1 4 1,6-4-118,-1-4 1,8-4 53,4-5 0,4-4-132,1-1 0,0-9 119,0 1 0,0-9-115,0 1 1,-5-4-13,1-1 0,-2-6-186,1-2 1,0-8-72,-4-2 0,-3 0-123,4 0 1,-8-2-66,-2-6 0,-1 0 59,2 1 1,1-7-58,-5-3 1,3 2 46,-4-1 1,1-2-26,-5-8 1,4 1 131,0-9 0,1 3-15,-5-7 1,-2 4 195,-2 5 0,1 2-316,-6 6 607,7 6-3,-10 13 1,11 12 143,-4 16 1,0 7-63,0 10 0,-1 7 267,2 3 1,3 4-177,-4 4 1,4-1 96,1 5 0,0-4-85,0 5 0,0-2-98,0 1 1,0 4-20,0-4 0,0-1 53,0 2 1,7-2 76,6 1 1,2-3-173,6-10 1,1-4-10,4-8 1,0-3-289,-1-6 1,1-6 92,0-3 1,-1-2-52,-4-2 0,2-6-13,-5-3 0,-1-2-321,-4-2 1,0 0 31,0 0 0,-4-4-116,-1-1 0,-5-3 99,1 3 0,-2-5-32,-2 2 0,0-8 3,0-1 1,0-2 78,0 2 1,-2-3-165,-2-6 0,-3-1 134,-6-4 1,-4 4 35,-1-3 1,2 4 136,8 4 563,-4 4-119,5 16 1,0 18 312,3 23 1,4 7 590,4 15 0,-1 5-551,5 8 1,1 2 303,4 2 0,4-2-439,1-2 0,5-5-90,-2-9 0,9-8-171,5-9 1,4-10-194,4-7 0,5-8-82,8-14 0,-3-11-292,3-15 0,0-3-450,-4-6 0,-3 3-963,-10-7 0,-10 6-439,-3-1 1,-10 0 1204,-3 4 0,-6 7-46,-7 11 0,-7 5 479,-6-1 0,-6 4-823,-7 4 1384,0-2 0,-6 3 0,-1-5 0</inkml:trace>
  <inkml:trace contextRef="#ctx0" brushRef="#br0" timeOffset="640">880 286 7731,'13'-13'0,"-5"4"215,-4 1 0,-3 4 11,-1-5 0,5 5 457,-1-5-456,0 6 0,-4-4 710,0 3-119,6 2-440,-5-4 0,10 5-182,-7-3 0,6 1-119,-1-6 1,2 0-419,2-4 0,6-1 301,2-3 1,4-8 39,1-5 0,0-12 0,0 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1T19:27:38.671"/>
    </inkml:context>
    <inkml:brush xml:id="br0">
      <inkml:brushProperty name="width" value="0.02502" units="cm"/>
      <inkml:brushProperty name="height" value="0.02502" units="cm"/>
      <inkml:brushProperty name="color" value="#004F8B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881BD-40A9-47E7-9501-B4CD5F5BB5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2008</Words>
  <Characters>11446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Marinko Škare</cp:lastModifiedBy>
  <cp:revision>2</cp:revision>
  <cp:lastPrinted>2025-01-31T16:55:00Z</cp:lastPrinted>
  <dcterms:created xsi:type="dcterms:W3CDTF">2025-01-31T17:09:00Z</dcterms:created>
  <dcterms:modified xsi:type="dcterms:W3CDTF">2025-01-31T17:09:00Z</dcterms:modified>
</cp:coreProperties>
</file>